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B01E" w14:textId="77777777" w:rsidR="00D45038" w:rsidRDefault="00D45038" w:rsidP="00D45038">
      <w:pPr>
        <w:jc w:val="center"/>
        <w:rPr>
          <w:rFonts w:ascii="Helvetica" w:eastAsia="Times New Roman" w:hAnsi="Helvetica" w:cs="Calibri"/>
          <w:b/>
          <w:bCs/>
          <w:color w:val="000000"/>
          <w:lang w:bidi="ar-SA"/>
        </w:rPr>
      </w:pPr>
      <w:r>
        <w:rPr>
          <w:rFonts w:ascii="Helvetica" w:eastAsia="Times New Roman" w:hAnsi="Helvetica" w:cs="Calibri"/>
          <w:b/>
          <w:bCs/>
          <w:color w:val="000000"/>
        </w:rPr>
        <w:t>HOCKEY NOVA SCOTIA INTRODUCES CODE OF CONDUCT FOR THE 2024-25 SEASON</w:t>
      </w:r>
    </w:p>
    <w:p w14:paraId="379758A0" w14:textId="77777777" w:rsidR="00D45038" w:rsidRDefault="00D45038" w:rsidP="00D45038">
      <w:pPr>
        <w:rPr>
          <w:rFonts w:ascii="Helvetica" w:eastAsia="Times New Roman" w:hAnsi="Helvetica" w:cs="Calibri"/>
          <w:b/>
          <w:bCs/>
          <w:color w:val="000000"/>
        </w:rPr>
      </w:pPr>
    </w:p>
    <w:p w14:paraId="442FB0EA" w14:textId="3C414388" w:rsidR="00D45038" w:rsidRDefault="00D45038" w:rsidP="00D45038">
      <w:pPr>
        <w:rPr>
          <w:rFonts w:ascii="Calibri" w:eastAsia="Times New Roman" w:hAnsi="Calibri" w:cs="Calibri"/>
          <w:color w:val="000000"/>
          <w:sz w:val="27"/>
          <w:szCs w:val="27"/>
        </w:rPr>
      </w:pPr>
      <w:r>
        <w:rPr>
          <w:rFonts w:ascii="Helvetica" w:eastAsia="Times New Roman" w:hAnsi="Helvetica" w:cs="Calibri"/>
          <w:b/>
          <w:bCs/>
          <w:color w:val="000000"/>
        </w:rPr>
        <w:br/>
      </w:r>
      <w:r>
        <w:rPr>
          <w:rFonts w:ascii="Helvetica" w:eastAsia="Times New Roman" w:hAnsi="Helvetica" w:cs="Calibri"/>
          <w:b/>
          <w:bCs/>
          <w:color w:val="000000"/>
        </w:rPr>
        <w:t>DARTMOUTH</w:t>
      </w:r>
      <w:r>
        <w:rPr>
          <w:rFonts w:ascii="Helvetica" w:eastAsia="Times New Roman" w:hAnsi="Helvetica" w:cs="Calibri"/>
          <w:color w:val="000000"/>
        </w:rPr>
        <w:t> – Hockey Nova Scotia announced today the introduction of the </w:t>
      </w:r>
      <w:r>
        <w:rPr>
          <w:rFonts w:ascii="Helvetica" w:eastAsia="Times New Roman" w:hAnsi="Helvetica" w:cs="Calibri"/>
          <w:b/>
          <w:bCs/>
          <w:color w:val="000000"/>
        </w:rPr>
        <w:t>Hockey Nova Scotia Code of Conduct</w:t>
      </w:r>
      <w:r>
        <w:rPr>
          <w:rFonts w:ascii="Helvetica" w:eastAsia="Times New Roman" w:hAnsi="Helvetica" w:cs="Calibri"/>
          <w:color w:val="000000"/>
        </w:rPr>
        <w:t>, designed to promote a safe, respectful, and positive environment in all sanctioned hockey activities. This comprehensive set of guidelines will take effect for the upcoming 2024-25 season, setting clear expectations for behaviour both on and off the ice.</w:t>
      </w:r>
      <w:r>
        <w:rPr>
          <w:rFonts w:eastAsia="Times New Roman" w:cs="Calibri"/>
          <w:color w:val="000000"/>
          <w:sz w:val="27"/>
          <w:szCs w:val="27"/>
        </w:rPr>
        <w:br/>
      </w:r>
      <w:r>
        <w:rPr>
          <w:rFonts w:eastAsia="Times New Roman" w:cs="Calibri"/>
          <w:color w:val="000000"/>
          <w:sz w:val="27"/>
          <w:szCs w:val="27"/>
        </w:rPr>
        <w:br/>
      </w:r>
      <w:r>
        <w:rPr>
          <w:rFonts w:ascii="Helvetica" w:eastAsia="Times New Roman" w:hAnsi="Helvetica" w:cs="Calibri"/>
          <w:color w:val="000000"/>
        </w:rPr>
        <w:t>The new Hockey Nova Scotia Code of Conduct is compliant with the Universal Code of Conduct to Prevent and Address Maltreatment in Sport (UCCMS) and its adoption was a recommendation of the Hockey Nova Scotia Diversity &amp; Inclusion Task Force in their final report in 2021.</w:t>
      </w:r>
      <w:r>
        <w:rPr>
          <w:rFonts w:ascii="Helvetica" w:eastAsia="Times New Roman" w:hAnsi="Helvetica" w:cs="Calibri"/>
          <w:color w:val="000000"/>
        </w:rPr>
        <w:br/>
      </w:r>
      <w:r>
        <w:rPr>
          <w:rFonts w:ascii="Helvetica" w:eastAsia="Times New Roman" w:hAnsi="Helvetica" w:cs="Calibri"/>
          <w:color w:val="000000"/>
        </w:rPr>
        <w:br/>
      </w:r>
      <w:r>
        <w:rPr>
          <w:rFonts w:ascii="Helvetica" w:eastAsia="Times New Roman" w:hAnsi="Helvetica" w:cs="Calibri"/>
          <w:b/>
          <w:bCs/>
          <w:i/>
          <w:iCs/>
          <w:color w:val="000000"/>
        </w:rPr>
        <w:t>The purpose</w:t>
      </w:r>
    </w:p>
    <w:p w14:paraId="74A2E316" w14:textId="77777777" w:rsidR="00D45038" w:rsidRDefault="00D45038" w:rsidP="00D45038">
      <w:pPr>
        <w:rPr>
          <w:rFonts w:eastAsia="Times New Roman" w:cs="Calibri"/>
          <w:color w:val="000000"/>
          <w:sz w:val="27"/>
          <w:szCs w:val="27"/>
        </w:rPr>
      </w:pPr>
      <w:r>
        <w:rPr>
          <w:rFonts w:ascii="Helvetica" w:eastAsia="Times New Roman" w:hAnsi="Helvetica" w:cs="Calibri"/>
          <w:color w:val="000000"/>
        </w:rPr>
        <w:br/>
        <w:t>The goal of the new Hockey Nova Scotia Code of Conduct is to ensure a safe and positive environment for all participants. It emphasizes appropriate behaviour both on and off the ice, consistent with our </w:t>
      </w:r>
      <w:r>
        <w:rPr>
          <w:rFonts w:ascii="Helvetica" w:eastAsia="Times New Roman" w:hAnsi="Helvetica" w:cs="Calibri"/>
          <w:b/>
          <w:bCs/>
          <w:color w:val="000000"/>
        </w:rPr>
        <w:t>core values</w:t>
      </w:r>
      <w:r>
        <w:rPr>
          <w:rFonts w:ascii="Helvetica" w:eastAsia="Times New Roman" w:hAnsi="Helvetica" w:cs="Calibri"/>
          <w:color w:val="000000"/>
        </w:rPr>
        <w:t xml:space="preserve">. While the Hockey Nova Scotia Code of Conduct does not detail every instance of misconduct, it applies to </w:t>
      </w:r>
      <w:proofErr w:type="spellStart"/>
      <w:r>
        <w:rPr>
          <w:rFonts w:ascii="Helvetica" w:eastAsia="Times New Roman" w:hAnsi="Helvetica" w:cs="Calibri"/>
          <w:color w:val="000000"/>
        </w:rPr>
        <w:t>behaviours</w:t>
      </w:r>
      <w:proofErr w:type="spellEnd"/>
      <w:r>
        <w:rPr>
          <w:rFonts w:ascii="Helvetica" w:eastAsia="Times New Roman" w:hAnsi="Helvetica" w:cs="Calibri"/>
          <w:color w:val="000000"/>
        </w:rPr>
        <w:t xml:space="preserve"> inconsistent with our values and expectations.</w:t>
      </w:r>
      <w:r>
        <w:rPr>
          <w:rFonts w:eastAsia="Times New Roman" w:cs="Calibri"/>
          <w:color w:val="000000"/>
          <w:sz w:val="27"/>
          <w:szCs w:val="27"/>
        </w:rPr>
        <w:br/>
      </w:r>
      <w:r>
        <w:rPr>
          <w:rFonts w:eastAsia="Times New Roman" w:cs="Calibri"/>
          <w:color w:val="000000"/>
          <w:sz w:val="27"/>
          <w:szCs w:val="27"/>
        </w:rPr>
        <w:br/>
      </w:r>
      <w:r>
        <w:rPr>
          <w:rFonts w:ascii="Helvetica" w:eastAsia="Times New Roman" w:hAnsi="Helvetica" w:cs="Calibri"/>
          <w:color w:val="000000"/>
        </w:rPr>
        <w:t>Our branch is committed to providing a respectful environment free from maltreatment, bullying, and harassment.</w:t>
      </w:r>
      <w:r>
        <w:rPr>
          <w:rFonts w:eastAsia="Times New Roman" w:cs="Calibri"/>
          <w:color w:val="000000"/>
          <w:sz w:val="27"/>
          <w:szCs w:val="27"/>
        </w:rPr>
        <w:br/>
      </w:r>
      <w:r>
        <w:rPr>
          <w:rFonts w:eastAsia="Times New Roman" w:cs="Calibri"/>
          <w:color w:val="000000"/>
          <w:sz w:val="27"/>
          <w:szCs w:val="27"/>
        </w:rPr>
        <w:br/>
      </w:r>
      <w:r>
        <w:rPr>
          <w:rFonts w:ascii="Helvetica" w:eastAsia="Times New Roman" w:hAnsi="Helvetica" w:cs="Calibri"/>
          <w:b/>
          <w:bCs/>
          <w:i/>
          <w:iCs/>
          <w:color w:val="000000"/>
        </w:rPr>
        <w:t>Who it applies to</w:t>
      </w:r>
      <w:r>
        <w:rPr>
          <w:rFonts w:eastAsia="Times New Roman" w:cs="Calibri"/>
          <w:color w:val="000000"/>
          <w:sz w:val="27"/>
          <w:szCs w:val="27"/>
        </w:rPr>
        <w:br/>
      </w:r>
      <w:r>
        <w:rPr>
          <w:rFonts w:eastAsia="Times New Roman" w:cs="Calibri"/>
          <w:color w:val="000000"/>
          <w:sz w:val="27"/>
          <w:szCs w:val="27"/>
        </w:rPr>
        <w:br/>
      </w:r>
      <w:r>
        <w:rPr>
          <w:rFonts w:ascii="Helvetica" w:eastAsia="Times New Roman" w:hAnsi="Helvetica" w:cs="Calibri"/>
          <w:color w:val="000000"/>
        </w:rPr>
        <w:t>The Code of Conduct applies to all individuals involved with Hockey Nova Scotia, including:</w:t>
      </w:r>
      <w:r>
        <w:rPr>
          <w:rFonts w:ascii="Helvetica" w:eastAsia="Times New Roman" w:hAnsi="Helvetica" w:cs="Calibri"/>
          <w:color w:val="000000"/>
        </w:rPr>
        <w:br/>
      </w:r>
    </w:p>
    <w:p w14:paraId="27EEBA48" w14:textId="77777777" w:rsidR="00D45038" w:rsidRDefault="00D45038" w:rsidP="00D45038">
      <w:pPr>
        <w:widowControl/>
        <w:numPr>
          <w:ilvl w:val="0"/>
          <w:numId w:val="4"/>
        </w:numPr>
        <w:autoSpaceDE/>
        <w:autoSpaceDN/>
        <w:rPr>
          <w:rFonts w:eastAsia="Times New Roman" w:cs="Calibri"/>
          <w:color w:val="000000"/>
          <w:sz w:val="24"/>
          <w:szCs w:val="24"/>
        </w:rPr>
      </w:pPr>
      <w:r>
        <w:rPr>
          <w:rFonts w:ascii="Helvetica" w:eastAsia="Times New Roman" w:hAnsi="Helvetica" w:cs="Calibri"/>
          <w:color w:val="000000"/>
        </w:rPr>
        <w:t>Players</w:t>
      </w:r>
    </w:p>
    <w:p w14:paraId="0C6D163B" w14:textId="77777777" w:rsidR="00D45038" w:rsidRDefault="00D45038" w:rsidP="00D45038">
      <w:pPr>
        <w:widowControl/>
        <w:numPr>
          <w:ilvl w:val="0"/>
          <w:numId w:val="4"/>
        </w:numPr>
        <w:autoSpaceDE/>
        <w:autoSpaceDN/>
        <w:rPr>
          <w:rFonts w:eastAsia="Times New Roman" w:cs="Calibri"/>
          <w:color w:val="000000"/>
        </w:rPr>
      </w:pPr>
      <w:r>
        <w:rPr>
          <w:rFonts w:ascii="Helvetica" w:eastAsia="Times New Roman" w:hAnsi="Helvetica" w:cs="Calibri"/>
          <w:color w:val="000000"/>
        </w:rPr>
        <w:t>Coaches</w:t>
      </w:r>
    </w:p>
    <w:p w14:paraId="4FFA8024" w14:textId="77777777" w:rsidR="00D45038" w:rsidRDefault="00D45038" w:rsidP="00D45038">
      <w:pPr>
        <w:widowControl/>
        <w:numPr>
          <w:ilvl w:val="0"/>
          <w:numId w:val="4"/>
        </w:numPr>
        <w:autoSpaceDE/>
        <w:autoSpaceDN/>
        <w:rPr>
          <w:rFonts w:eastAsia="Times New Roman" w:cs="Calibri"/>
          <w:color w:val="000000"/>
        </w:rPr>
      </w:pPr>
      <w:r>
        <w:rPr>
          <w:rFonts w:ascii="Helvetica" w:eastAsia="Times New Roman" w:hAnsi="Helvetica" w:cs="Calibri"/>
          <w:color w:val="000000"/>
        </w:rPr>
        <w:t>Referees</w:t>
      </w:r>
    </w:p>
    <w:p w14:paraId="5812D372" w14:textId="77777777" w:rsidR="00D45038" w:rsidRDefault="00D45038" w:rsidP="00D45038">
      <w:pPr>
        <w:widowControl/>
        <w:numPr>
          <w:ilvl w:val="0"/>
          <w:numId w:val="4"/>
        </w:numPr>
        <w:autoSpaceDE/>
        <w:autoSpaceDN/>
        <w:rPr>
          <w:rFonts w:eastAsia="Times New Roman" w:cs="Calibri"/>
          <w:color w:val="000000"/>
        </w:rPr>
      </w:pPr>
      <w:r>
        <w:rPr>
          <w:rFonts w:ascii="Helvetica" w:eastAsia="Times New Roman" w:hAnsi="Helvetica" w:cs="Calibri"/>
          <w:color w:val="000000"/>
        </w:rPr>
        <w:t>Team volunteers</w:t>
      </w:r>
    </w:p>
    <w:p w14:paraId="6546AB9B" w14:textId="77777777" w:rsidR="00D45038" w:rsidRDefault="00D45038" w:rsidP="00D45038">
      <w:pPr>
        <w:widowControl/>
        <w:numPr>
          <w:ilvl w:val="0"/>
          <w:numId w:val="4"/>
        </w:numPr>
        <w:autoSpaceDE/>
        <w:autoSpaceDN/>
        <w:rPr>
          <w:rFonts w:eastAsia="Times New Roman" w:cs="Calibri"/>
          <w:color w:val="000000"/>
        </w:rPr>
      </w:pPr>
      <w:r>
        <w:rPr>
          <w:rFonts w:ascii="Helvetica" w:eastAsia="Times New Roman" w:hAnsi="Helvetica" w:cs="Calibri"/>
          <w:color w:val="000000"/>
        </w:rPr>
        <w:t>Administrators</w:t>
      </w:r>
    </w:p>
    <w:p w14:paraId="6332486D" w14:textId="77777777" w:rsidR="00D45038" w:rsidRDefault="00D45038" w:rsidP="00D45038">
      <w:pPr>
        <w:widowControl/>
        <w:numPr>
          <w:ilvl w:val="0"/>
          <w:numId w:val="4"/>
        </w:numPr>
        <w:autoSpaceDE/>
        <w:autoSpaceDN/>
        <w:rPr>
          <w:rFonts w:eastAsia="Times New Roman" w:cs="Calibri"/>
          <w:color w:val="000000"/>
        </w:rPr>
      </w:pPr>
      <w:r>
        <w:rPr>
          <w:rFonts w:ascii="Helvetica" w:eastAsia="Times New Roman" w:hAnsi="Helvetica" w:cs="Calibri"/>
          <w:color w:val="000000"/>
        </w:rPr>
        <w:t>Parents/guardians</w:t>
      </w:r>
    </w:p>
    <w:p w14:paraId="1B1165C0" w14:textId="77777777" w:rsidR="00D45038" w:rsidRDefault="00D45038" w:rsidP="00D45038">
      <w:pPr>
        <w:widowControl/>
        <w:numPr>
          <w:ilvl w:val="0"/>
          <w:numId w:val="4"/>
        </w:numPr>
        <w:autoSpaceDE/>
        <w:autoSpaceDN/>
        <w:rPr>
          <w:rFonts w:eastAsia="Times New Roman" w:cs="Calibri"/>
          <w:color w:val="000000"/>
        </w:rPr>
      </w:pPr>
      <w:r>
        <w:rPr>
          <w:rFonts w:ascii="Helvetica" w:eastAsia="Times New Roman" w:hAnsi="Helvetica" w:cs="Calibri"/>
          <w:color w:val="000000"/>
        </w:rPr>
        <w:t>Any other registered or affiliated individuals</w:t>
      </w:r>
      <w:r>
        <w:rPr>
          <w:rFonts w:ascii="Helvetica" w:eastAsia="Times New Roman" w:hAnsi="Helvetica" w:cs="Calibri"/>
          <w:color w:val="000000"/>
        </w:rPr>
        <w:br/>
      </w:r>
    </w:p>
    <w:p w14:paraId="05793CA9" w14:textId="77777777" w:rsidR="00D45038" w:rsidRDefault="00D45038" w:rsidP="00D45038">
      <w:pPr>
        <w:rPr>
          <w:rFonts w:eastAsia="Times New Roman" w:cs="Calibri"/>
          <w:color w:val="000000"/>
          <w:sz w:val="27"/>
          <w:szCs w:val="27"/>
        </w:rPr>
      </w:pPr>
      <w:r>
        <w:rPr>
          <w:rFonts w:ascii="Helvetica" w:eastAsia="Times New Roman" w:hAnsi="Helvetica" w:cs="Calibri"/>
          <w:color w:val="000000"/>
        </w:rPr>
        <w:t>Additionally, the Hockey Nova Scotia Code of Conduct sets out specific provisions for parents/guardians and the executive committee. It also extends to conduct outside of sanctioned programming that poses a risk to safety or affects relationships within the organization. </w:t>
      </w:r>
      <w:r>
        <w:rPr>
          <w:rFonts w:ascii="Helvetica" w:eastAsia="Times New Roman" w:hAnsi="Helvetica" w:cs="Calibri"/>
          <w:color w:val="000000"/>
        </w:rPr>
        <w:br/>
      </w:r>
      <w:r>
        <w:rPr>
          <w:rFonts w:ascii="Helvetica" w:eastAsia="Times New Roman" w:hAnsi="Helvetica" w:cs="Calibri"/>
          <w:color w:val="000000"/>
        </w:rPr>
        <w:br/>
      </w:r>
      <w:r>
        <w:rPr>
          <w:rFonts w:ascii="Helvetica" w:eastAsia="Times New Roman" w:hAnsi="Helvetica" w:cs="Calibri"/>
          <w:color w:val="000000"/>
        </w:rPr>
        <w:lastRenderedPageBreak/>
        <w:t>Violations of the code of conduct may result in sanctions.</w:t>
      </w:r>
      <w:r>
        <w:rPr>
          <w:rFonts w:eastAsia="Times New Roman" w:cs="Calibri"/>
          <w:color w:val="000000"/>
          <w:sz w:val="27"/>
          <w:szCs w:val="27"/>
        </w:rPr>
        <w:br/>
      </w:r>
      <w:r>
        <w:rPr>
          <w:rFonts w:eastAsia="Times New Roman" w:cs="Calibri"/>
          <w:color w:val="000000"/>
          <w:sz w:val="27"/>
          <w:szCs w:val="27"/>
        </w:rPr>
        <w:br/>
      </w:r>
      <w:r>
        <w:rPr>
          <w:rFonts w:ascii="Helvetica" w:eastAsia="Times New Roman" w:hAnsi="Helvetica" w:cs="Calibri"/>
          <w:b/>
          <w:bCs/>
          <w:i/>
          <w:iCs/>
          <w:color w:val="000000"/>
        </w:rPr>
        <w:t>The highlights</w:t>
      </w:r>
      <w:r>
        <w:rPr>
          <w:rFonts w:ascii="Helvetica" w:eastAsia="Times New Roman" w:hAnsi="Helvetica" w:cs="Calibri"/>
          <w:b/>
          <w:bCs/>
          <w:i/>
          <w:iCs/>
          <w:color w:val="000000"/>
        </w:rPr>
        <w:br/>
      </w:r>
    </w:p>
    <w:p w14:paraId="1718E4EE" w14:textId="77777777" w:rsidR="00D45038" w:rsidRDefault="00D45038" w:rsidP="00D45038">
      <w:pPr>
        <w:widowControl/>
        <w:numPr>
          <w:ilvl w:val="0"/>
          <w:numId w:val="5"/>
        </w:numPr>
        <w:autoSpaceDE/>
        <w:autoSpaceDN/>
        <w:rPr>
          <w:rFonts w:eastAsia="Times New Roman" w:cs="Calibri"/>
          <w:color w:val="000000"/>
          <w:sz w:val="24"/>
          <w:szCs w:val="24"/>
        </w:rPr>
      </w:pPr>
      <w:r>
        <w:rPr>
          <w:rFonts w:ascii="Helvetica" w:eastAsia="Times New Roman" w:hAnsi="Helvetica" w:cs="Calibri"/>
          <w:b/>
          <w:bCs/>
          <w:color w:val="000000"/>
        </w:rPr>
        <w:t>Sets Expectations:</w:t>
      </w:r>
      <w:r>
        <w:rPr>
          <w:rFonts w:ascii="Helvetica" w:eastAsia="Times New Roman" w:hAnsi="Helvetica" w:cs="Calibri"/>
          <w:color w:val="000000"/>
        </w:rPr>
        <w:t> The Code of Conduct details the expectations of behaviour for HNS participants, coaches, volunteers, officials, staff, and parents, along with providing a robust description of the duty to report incidents of maltreatment.</w:t>
      </w:r>
    </w:p>
    <w:p w14:paraId="31134784" w14:textId="77777777" w:rsidR="00D45038" w:rsidRDefault="00D45038" w:rsidP="00D45038">
      <w:pPr>
        <w:widowControl/>
        <w:numPr>
          <w:ilvl w:val="0"/>
          <w:numId w:val="5"/>
        </w:numPr>
        <w:autoSpaceDE/>
        <w:autoSpaceDN/>
        <w:rPr>
          <w:rFonts w:eastAsia="Times New Roman" w:cs="Calibri"/>
          <w:color w:val="000000"/>
        </w:rPr>
      </w:pPr>
      <w:r>
        <w:rPr>
          <w:rFonts w:ascii="Helvetica" w:eastAsia="Times New Roman" w:hAnsi="Helvetica" w:cs="Calibri"/>
          <w:b/>
          <w:bCs/>
          <w:color w:val="000000"/>
        </w:rPr>
        <w:t>Respectful Behaviour:</w:t>
      </w:r>
      <w:r>
        <w:rPr>
          <w:rFonts w:ascii="Helvetica" w:eastAsia="Times New Roman" w:hAnsi="Helvetica" w:cs="Calibri"/>
          <w:color w:val="000000"/>
        </w:rPr>
        <w:t> All participants are expected to demonstrate respect towards others, avoiding abusive language, offensive gestures, and inappropriate actions.</w:t>
      </w:r>
    </w:p>
    <w:p w14:paraId="4BAB709D" w14:textId="77777777" w:rsidR="00D45038" w:rsidRDefault="00D45038" w:rsidP="00D45038">
      <w:pPr>
        <w:widowControl/>
        <w:numPr>
          <w:ilvl w:val="0"/>
          <w:numId w:val="5"/>
        </w:numPr>
        <w:autoSpaceDE/>
        <w:autoSpaceDN/>
        <w:rPr>
          <w:rFonts w:eastAsia="Times New Roman" w:cs="Calibri"/>
          <w:color w:val="000000"/>
        </w:rPr>
      </w:pPr>
      <w:r>
        <w:rPr>
          <w:rFonts w:ascii="Helvetica" w:eastAsia="Times New Roman" w:hAnsi="Helvetica" w:cs="Calibri"/>
          <w:b/>
          <w:bCs/>
          <w:color w:val="000000"/>
        </w:rPr>
        <w:t>Safety and Health:</w:t>
      </w:r>
      <w:r>
        <w:rPr>
          <w:rFonts w:ascii="Helvetica" w:eastAsia="Times New Roman" w:hAnsi="Helvetica" w:cs="Calibri"/>
          <w:color w:val="000000"/>
        </w:rPr>
        <w:t> Coaches are responsible for ensuring a safe environment suitable for the age and experience level of the players, and for promoting players' overall well-being.</w:t>
      </w:r>
    </w:p>
    <w:p w14:paraId="0B0C12D3" w14:textId="77777777" w:rsidR="00D45038" w:rsidRDefault="00D45038" w:rsidP="00D45038">
      <w:pPr>
        <w:widowControl/>
        <w:numPr>
          <w:ilvl w:val="0"/>
          <w:numId w:val="5"/>
        </w:numPr>
        <w:autoSpaceDE/>
        <w:autoSpaceDN/>
        <w:rPr>
          <w:rFonts w:eastAsia="Times New Roman" w:cs="Calibri"/>
          <w:color w:val="000000"/>
        </w:rPr>
      </w:pPr>
      <w:r>
        <w:rPr>
          <w:rFonts w:ascii="Helvetica" w:eastAsia="Times New Roman" w:hAnsi="Helvetica" w:cs="Calibri"/>
          <w:b/>
          <w:bCs/>
          <w:color w:val="000000"/>
        </w:rPr>
        <w:t>Social Media Conduct:</w:t>
      </w:r>
      <w:r>
        <w:rPr>
          <w:rFonts w:ascii="Helvetica" w:eastAsia="Times New Roman" w:hAnsi="Helvetica" w:cs="Calibri"/>
          <w:color w:val="000000"/>
        </w:rPr>
        <w:t> Participants must use social media responsibly, avoiding posts that could be harmful, malicious, or discriminatory.</w:t>
      </w:r>
    </w:p>
    <w:p w14:paraId="693AEFAF" w14:textId="77777777" w:rsidR="00D45038" w:rsidRDefault="00D45038" w:rsidP="00D45038">
      <w:pPr>
        <w:widowControl/>
        <w:numPr>
          <w:ilvl w:val="0"/>
          <w:numId w:val="5"/>
        </w:numPr>
        <w:autoSpaceDE/>
        <w:autoSpaceDN/>
        <w:rPr>
          <w:rFonts w:eastAsia="Times New Roman" w:cs="Calibri"/>
          <w:color w:val="000000"/>
        </w:rPr>
      </w:pPr>
      <w:r>
        <w:rPr>
          <w:rFonts w:ascii="Helvetica" w:eastAsia="Times New Roman" w:hAnsi="Helvetica" w:cs="Calibri"/>
          <w:b/>
          <w:bCs/>
          <w:color w:val="000000"/>
        </w:rPr>
        <w:t>Parental Involvement:</w:t>
      </w:r>
      <w:r>
        <w:rPr>
          <w:rFonts w:ascii="Helvetica" w:eastAsia="Times New Roman" w:hAnsi="Helvetica" w:cs="Calibri"/>
          <w:color w:val="000000"/>
        </w:rPr>
        <w:t xml:space="preserve"> Parent </w:t>
      </w:r>
      <w:proofErr w:type="spellStart"/>
      <w:r>
        <w:rPr>
          <w:rFonts w:ascii="Helvetica" w:eastAsia="Times New Roman" w:hAnsi="Helvetica" w:cs="Calibri"/>
          <w:color w:val="000000"/>
        </w:rPr>
        <w:t>behaviours</w:t>
      </w:r>
      <w:proofErr w:type="spellEnd"/>
      <w:r>
        <w:rPr>
          <w:rFonts w:ascii="Helvetica" w:eastAsia="Times New Roman" w:hAnsi="Helvetica" w:cs="Calibri"/>
          <w:color w:val="000000"/>
        </w:rPr>
        <w:t xml:space="preserve"> that do not meet a violation of the Code of Conduct are still subject to the Abusive Parent Dispute Resolution Policy that all associations are expected to have adopted.</w:t>
      </w:r>
    </w:p>
    <w:p w14:paraId="1509EDE9" w14:textId="77777777" w:rsidR="00D45038" w:rsidRDefault="00D45038" w:rsidP="00D45038">
      <w:pPr>
        <w:widowControl/>
        <w:numPr>
          <w:ilvl w:val="0"/>
          <w:numId w:val="5"/>
        </w:numPr>
        <w:autoSpaceDE/>
        <w:autoSpaceDN/>
        <w:rPr>
          <w:rFonts w:eastAsia="Times New Roman" w:cs="Calibri"/>
          <w:color w:val="000000"/>
        </w:rPr>
      </w:pPr>
      <w:r>
        <w:rPr>
          <w:rFonts w:ascii="Helvetica" w:eastAsia="Times New Roman" w:hAnsi="Helvetica" w:cs="Calibri"/>
          <w:b/>
          <w:bCs/>
          <w:color w:val="000000"/>
        </w:rPr>
        <w:t>Duty to Report:</w:t>
      </w:r>
      <w:r>
        <w:rPr>
          <w:rFonts w:ascii="Helvetica" w:eastAsia="Times New Roman" w:hAnsi="Helvetica" w:cs="Calibri"/>
          <w:color w:val="000000"/>
        </w:rPr>
        <w:t> All concerns regarding violations of the Code are to be reported to Hockey Canada’s Independent Third Party (ITP) through the ITP complaint process.</w:t>
      </w:r>
    </w:p>
    <w:p w14:paraId="38F8B53F" w14:textId="77777777" w:rsidR="00D45038" w:rsidRDefault="00D45038" w:rsidP="00D45038">
      <w:pPr>
        <w:widowControl/>
        <w:numPr>
          <w:ilvl w:val="0"/>
          <w:numId w:val="5"/>
        </w:numPr>
        <w:autoSpaceDE/>
        <w:autoSpaceDN/>
        <w:rPr>
          <w:rFonts w:eastAsia="Times New Roman" w:cs="Calibri"/>
          <w:color w:val="000000"/>
        </w:rPr>
      </w:pPr>
      <w:r>
        <w:rPr>
          <w:rFonts w:ascii="Helvetica" w:eastAsia="Times New Roman" w:hAnsi="Helvetica" w:cs="Calibri"/>
          <w:b/>
          <w:bCs/>
          <w:color w:val="000000"/>
        </w:rPr>
        <w:t>Mandatory:</w:t>
      </w:r>
      <w:r>
        <w:rPr>
          <w:rFonts w:ascii="Helvetica" w:eastAsia="Times New Roman" w:hAnsi="Helvetica" w:cs="Calibri"/>
          <w:color w:val="000000"/>
        </w:rPr>
        <w:t> This is a mandatory code that will extend to all leagues, associations, teams, clubs, etc., governed by HNS.</w:t>
      </w:r>
    </w:p>
    <w:p w14:paraId="384E152B" w14:textId="77777777" w:rsidR="00D45038" w:rsidRDefault="00D45038" w:rsidP="00D45038">
      <w:pPr>
        <w:rPr>
          <w:rFonts w:eastAsia="Times New Roman" w:cs="Calibri"/>
          <w:color w:val="000000"/>
          <w:sz w:val="27"/>
          <w:szCs w:val="27"/>
        </w:rPr>
      </w:pPr>
      <w:r>
        <w:rPr>
          <w:rFonts w:ascii="Helvetica" w:eastAsia="Times New Roman" w:hAnsi="Helvetica" w:cs="Calibri"/>
          <w:b/>
          <w:bCs/>
          <w:color w:val="000000"/>
        </w:rPr>
        <w:br/>
      </w:r>
      <w:r>
        <w:rPr>
          <w:rFonts w:ascii="Helvetica" w:eastAsia="Times New Roman" w:hAnsi="Helvetica" w:cs="Calibri"/>
          <w:b/>
          <w:bCs/>
          <w:color w:val="000000"/>
        </w:rPr>
        <w:br/>
      </w:r>
      <w:r>
        <w:rPr>
          <w:rFonts w:ascii="Helvetica" w:eastAsia="Times New Roman" w:hAnsi="Helvetica" w:cs="Calibri"/>
          <w:color w:val="000000"/>
        </w:rPr>
        <w:t xml:space="preserve">“At Hockey Nova Scotia, we are committed to creating an environment on and off the ice where every player and every </w:t>
      </w:r>
      <w:proofErr w:type="gramStart"/>
      <w:r>
        <w:rPr>
          <w:rFonts w:ascii="Helvetica" w:eastAsia="Times New Roman" w:hAnsi="Helvetica" w:cs="Calibri"/>
          <w:color w:val="000000"/>
        </w:rPr>
        <w:t>members</w:t>
      </w:r>
      <w:proofErr w:type="gramEnd"/>
      <w:r>
        <w:rPr>
          <w:rFonts w:ascii="Helvetica" w:eastAsia="Times New Roman" w:hAnsi="Helvetica" w:cs="Calibri"/>
          <w:color w:val="000000"/>
        </w:rPr>
        <w:t xml:space="preserve"> feels respected, said Brad MacKinley, president of Hockey Nova Scotia. “The new Code of Conduct is an important step in achieving this goal, setting clear expectations and providing the necessary support to ensure compliance.”</w:t>
      </w:r>
      <w:r>
        <w:rPr>
          <w:rFonts w:eastAsia="Times New Roman" w:cs="Calibri"/>
          <w:color w:val="000000"/>
          <w:sz w:val="27"/>
          <w:szCs w:val="27"/>
        </w:rPr>
        <w:br/>
      </w:r>
      <w:r>
        <w:rPr>
          <w:rFonts w:eastAsia="Times New Roman" w:cs="Calibri"/>
          <w:color w:val="000000"/>
          <w:sz w:val="27"/>
          <w:szCs w:val="27"/>
        </w:rPr>
        <w:br/>
      </w:r>
      <w:r>
        <w:rPr>
          <w:rFonts w:ascii="Helvetica" w:eastAsia="Times New Roman" w:hAnsi="Helvetica" w:cs="Calibri"/>
          <w:color w:val="000000"/>
        </w:rPr>
        <w:t>As we approach the 2024-25 season, Hockey Nova Scotia remains dedicated to upholding our core values and fostering a positive experience for all participants.</w:t>
      </w:r>
    </w:p>
    <w:p w14:paraId="5F75C7E9" w14:textId="69508665" w:rsidR="00E81743" w:rsidRPr="004E2D01" w:rsidRDefault="00E81743" w:rsidP="00694FDB">
      <w:pPr>
        <w:widowControl/>
        <w:autoSpaceDE/>
        <w:autoSpaceDN/>
        <w:spacing w:line="303" w:lineRule="auto"/>
        <w:ind w:right="10"/>
        <w:rPr>
          <w:rFonts w:ascii="Helvetica" w:hAnsi="Helvetica"/>
          <w:sz w:val="24"/>
          <w:szCs w:val="24"/>
        </w:rPr>
      </w:pPr>
    </w:p>
    <w:sectPr w:rsidR="00E81743" w:rsidRPr="004E2D01" w:rsidSect="00134243">
      <w:headerReference w:type="default" r:id="rId7"/>
      <w:footerReference w:type="default" r:id="rId8"/>
      <w:type w:val="continuous"/>
      <w:pgSz w:w="12240" w:h="15840"/>
      <w:pgMar w:top="720" w:right="1060" w:bottom="0" w:left="1020" w:header="2268" w:footer="25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E985" w14:textId="77777777" w:rsidR="00C85DF9" w:rsidRDefault="00C85DF9" w:rsidP="004C5B6C">
      <w:r>
        <w:separator/>
      </w:r>
    </w:p>
  </w:endnote>
  <w:endnote w:type="continuationSeparator" w:id="0">
    <w:p w14:paraId="3F713682" w14:textId="77777777" w:rsidR="00C85DF9" w:rsidRDefault="00C85DF9" w:rsidP="004C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Book">
    <w:altName w:val="Calibri"/>
    <w:panose1 w:val="020B0604020202020204"/>
    <w:charset w:val="00"/>
    <w:family w:val="auto"/>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BAED" w14:textId="38AFE119" w:rsidR="004C5B6C" w:rsidRDefault="004C5B6C">
    <w:pPr>
      <w:pStyle w:val="Footer"/>
    </w:pPr>
    <w:r>
      <w:rPr>
        <w:noProof/>
        <w:sz w:val="2"/>
        <w:szCs w:val="2"/>
      </w:rPr>
      <w:drawing>
        <wp:anchor distT="0" distB="0" distL="114300" distR="114300" simplePos="0" relativeHeight="251660288" behindDoc="0" locked="0" layoutInCell="1" allowOverlap="1" wp14:anchorId="6B2D99EF" wp14:editId="5DD4B32E">
          <wp:simplePos x="0" y="0"/>
          <wp:positionH relativeFrom="margin">
            <wp:posOffset>-656590</wp:posOffset>
          </wp:positionH>
          <wp:positionV relativeFrom="margin">
            <wp:posOffset>7169150</wp:posOffset>
          </wp:positionV>
          <wp:extent cx="7772400" cy="13087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ckey Nova Scotia - Letterhead Template (8.5x11) Option 1.pdf"/>
                  <pic:cNvPicPr/>
                </pic:nvPicPr>
                <pic:blipFill rotWithShape="1">
                  <a:blip r:embed="rId1">
                    <a:extLst>
                      <a:ext uri="{28A0092B-C50C-407E-A947-70E740481C1C}">
                        <a14:useLocalDpi xmlns:a14="http://schemas.microsoft.com/office/drawing/2010/main" val="0"/>
                      </a:ext>
                    </a:extLst>
                  </a:blip>
                  <a:srcRect t="86988"/>
                  <a:stretch/>
                </pic:blipFill>
                <pic:spPr bwMode="auto">
                  <a:xfrm>
                    <a:off x="0" y="0"/>
                    <a:ext cx="7772400" cy="13087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E313" w14:textId="77777777" w:rsidR="00C85DF9" w:rsidRDefault="00C85DF9" w:rsidP="004C5B6C">
      <w:r>
        <w:separator/>
      </w:r>
    </w:p>
  </w:footnote>
  <w:footnote w:type="continuationSeparator" w:id="0">
    <w:p w14:paraId="02A984D7" w14:textId="77777777" w:rsidR="00C85DF9" w:rsidRDefault="00C85DF9" w:rsidP="004C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775B" w14:textId="7A9B73A1" w:rsidR="004C5B6C" w:rsidRDefault="004C5B6C">
    <w:pPr>
      <w:pStyle w:val="Header"/>
    </w:pPr>
    <w:r>
      <w:rPr>
        <w:noProof/>
        <w:sz w:val="2"/>
        <w:szCs w:val="2"/>
      </w:rPr>
      <w:drawing>
        <wp:anchor distT="0" distB="0" distL="114300" distR="114300" simplePos="0" relativeHeight="251658240" behindDoc="0" locked="0" layoutInCell="1" allowOverlap="1" wp14:anchorId="1B31620A" wp14:editId="15CD30BF">
          <wp:simplePos x="0" y="0"/>
          <wp:positionH relativeFrom="margin">
            <wp:posOffset>-656590</wp:posOffset>
          </wp:positionH>
          <wp:positionV relativeFrom="margin">
            <wp:posOffset>-1599565</wp:posOffset>
          </wp:positionV>
          <wp:extent cx="7772400" cy="132651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ckey Nova Scotia - Letterhead Template (8.5x11) Option 1.pdf"/>
                  <pic:cNvPicPr/>
                </pic:nvPicPr>
                <pic:blipFill rotWithShape="1">
                  <a:blip r:embed="rId1">
                    <a:extLst>
                      <a:ext uri="{28A0092B-C50C-407E-A947-70E740481C1C}">
                        <a14:useLocalDpi xmlns:a14="http://schemas.microsoft.com/office/drawing/2010/main" val="0"/>
                      </a:ext>
                    </a:extLst>
                  </a:blip>
                  <a:srcRect b="86809"/>
                  <a:stretch/>
                </pic:blipFill>
                <pic:spPr bwMode="auto">
                  <a:xfrm>
                    <a:off x="0" y="0"/>
                    <a:ext cx="7772400" cy="1326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4259"/>
    <w:multiLevelType w:val="hybridMultilevel"/>
    <w:tmpl w:val="05026F10"/>
    <w:lvl w:ilvl="0" w:tplc="553E90E6">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3A8E2E">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86262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CE5CDE">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B4A0C2">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101AE0">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A6FA4A">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DC3C6C">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28AC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2D7E11"/>
    <w:multiLevelType w:val="multilevel"/>
    <w:tmpl w:val="310C2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2479E"/>
    <w:multiLevelType w:val="hybridMultilevel"/>
    <w:tmpl w:val="4DEA848C"/>
    <w:lvl w:ilvl="0" w:tplc="1ED40EA0">
      <w:start w:val="12"/>
      <w:numFmt w:val="bullet"/>
      <w:lvlText w:val=""/>
      <w:lvlJc w:val="left"/>
      <w:pPr>
        <w:ind w:left="720" w:hanging="360"/>
      </w:pPr>
      <w:rPr>
        <w:rFonts w:ascii="Symbol" w:eastAsia="Gotham-Book" w:hAnsi="Symbol" w:cs="Gotham-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263BC"/>
    <w:multiLevelType w:val="hybridMultilevel"/>
    <w:tmpl w:val="53A2EE34"/>
    <w:lvl w:ilvl="0" w:tplc="7C0AED4E">
      <w:start w:val="1"/>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85590F"/>
    <w:multiLevelType w:val="multilevel"/>
    <w:tmpl w:val="D792B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474307">
    <w:abstractNumId w:val="3"/>
  </w:num>
  <w:num w:numId="2" w16cid:durableId="620918411">
    <w:abstractNumId w:val="0"/>
  </w:num>
  <w:num w:numId="3" w16cid:durableId="1284194918">
    <w:abstractNumId w:val="2"/>
  </w:num>
  <w:num w:numId="4" w16cid:durableId="2025133432">
    <w:abstractNumId w:val="4"/>
    <w:lvlOverride w:ilvl="0"/>
    <w:lvlOverride w:ilvl="1"/>
    <w:lvlOverride w:ilvl="2"/>
    <w:lvlOverride w:ilvl="3"/>
    <w:lvlOverride w:ilvl="4"/>
    <w:lvlOverride w:ilvl="5"/>
    <w:lvlOverride w:ilvl="6"/>
    <w:lvlOverride w:ilvl="7"/>
    <w:lvlOverride w:ilvl="8"/>
  </w:num>
  <w:num w:numId="5" w16cid:durableId="178029453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0"/>
    <w:rsid w:val="00010DFD"/>
    <w:rsid w:val="00012128"/>
    <w:rsid w:val="00096573"/>
    <w:rsid w:val="000B693B"/>
    <w:rsid w:val="000C5911"/>
    <w:rsid w:val="00134243"/>
    <w:rsid w:val="00136B25"/>
    <w:rsid w:val="0014202B"/>
    <w:rsid w:val="00152318"/>
    <w:rsid w:val="002414F9"/>
    <w:rsid w:val="0024691D"/>
    <w:rsid w:val="00315F01"/>
    <w:rsid w:val="00320782"/>
    <w:rsid w:val="00322EFE"/>
    <w:rsid w:val="003502F1"/>
    <w:rsid w:val="003F6C21"/>
    <w:rsid w:val="00415D44"/>
    <w:rsid w:val="004C5B6C"/>
    <w:rsid w:val="004E2D01"/>
    <w:rsid w:val="004F2933"/>
    <w:rsid w:val="00501227"/>
    <w:rsid w:val="00510C40"/>
    <w:rsid w:val="00542AC5"/>
    <w:rsid w:val="005A2587"/>
    <w:rsid w:val="005F3547"/>
    <w:rsid w:val="00625DDE"/>
    <w:rsid w:val="00694FDB"/>
    <w:rsid w:val="006B00E2"/>
    <w:rsid w:val="007B09F9"/>
    <w:rsid w:val="007C0790"/>
    <w:rsid w:val="00815E1A"/>
    <w:rsid w:val="009C2612"/>
    <w:rsid w:val="00A046A7"/>
    <w:rsid w:val="00AD2614"/>
    <w:rsid w:val="00B3264F"/>
    <w:rsid w:val="00B75074"/>
    <w:rsid w:val="00C41E2B"/>
    <w:rsid w:val="00C529B7"/>
    <w:rsid w:val="00C827A8"/>
    <w:rsid w:val="00C85DF9"/>
    <w:rsid w:val="00D45038"/>
    <w:rsid w:val="00DD3C26"/>
    <w:rsid w:val="00E55935"/>
    <w:rsid w:val="00E81743"/>
    <w:rsid w:val="00EE11A7"/>
    <w:rsid w:val="00F97EC6"/>
    <w:rsid w:val="00FE157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5C233"/>
  <w15:docId w15:val="{FD94B308-1502-764B-A3FC-566C2477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Book" w:eastAsia="Gotham-Book" w:hAnsi="Gotham-Book" w:cs="Gotham-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20"/>
    </w:pPr>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10DFD"/>
    <w:pPr>
      <w:widowControl/>
      <w:autoSpaceDE/>
      <w:autoSpaceDN/>
      <w:spacing w:before="100" w:beforeAutospacing="1" w:after="100" w:afterAutospacing="1"/>
    </w:pPr>
    <w:rPr>
      <w:rFonts w:ascii="Times New Roman" w:eastAsia="Times New Roman" w:hAnsi="Times New Roman" w:cs="Times New Roman"/>
      <w:sz w:val="24"/>
      <w:szCs w:val="24"/>
      <w:lang w:val="en-CA" w:bidi="he-IL"/>
    </w:rPr>
  </w:style>
  <w:style w:type="character" w:customStyle="1" w:styleId="apple-converted-space">
    <w:name w:val="apple-converted-space"/>
    <w:basedOn w:val="DefaultParagraphFont"/>
    <w:rsid w:val="00010DFD"/>
  </w:style>
  <w:style w:type="paragraph" w:styleId="Header">
    <w:name w:val="header"/>
    <w:basedOn w:val="Normal"/>
    <w:link w:val="HeaderChar"/>
    <w:uiPriority w:val="99"/>
    <w:unhideWhenUsed/>
    <w:rsid w:val="004C5B6C"/>
    <w:pPr>
      <w:tabs>
        <w:tab w:val="center" w:pos="4680"/>
        <w:tab w:val="right" w:pos="9360"/>
      </w:tabs>
    </w:pPr>
  </w:style>
  <w:style w:type="character" w:customStyle="1" w:styleId="HeaderChar">
    <w:name w:val="Header Char"/>
    <w:basedOn w:val="DefaultParagraphFont"/>
    <w:link w:val="Header"/>
    <w:uiPriority w:val="99"/>
    <w:rsid w:val="004C5B6C"/>
    <w:rPr>
      <w:rFonts w:ascii="Gotham-Book" w:eastAsia="Gotham-Book" w:hAnsi="Gotham-Book" w:cs="Gotham-Book"/>
      <w:lang w:bidi="en-US"/>
    </w:rPr>
  </w:style>
  <w:style w:type="paragraph" w:styleId="Footer">
    <w:name w:val="footer"/>
    <w:basedOn w:val="Normal"/>
    <w:link w:val="FooterChar"/>
    <w:uiPriority w:val="99"/>
    <w:unhideWhenUsed/>
    <w:rsid w:val="004C5B6C"/>
    <w:pPr>
      <w:tabs>
        <w:tab w:val="center" w:pos="4680"/>
        <w:tab w:val="right" w:pos="9360"/>
      </w:tabs>
    </w:pPr>
  </w:style>
  <w:style w:type="character" w:customStyle="1" w:styleId="FooterChar">
    <w:name w:val="Footer Char"/>
    <w:basedOn w:val="DefaultParagraphFont"/>
    <w:link w:val="Footer"/>
    <w:uiPriority w:val="99"/>
    <w:rsid w:val="004C5B6C"/>
    <w:rPr>
      <w:rFonts w:ascii="Gotham-Book" w:eastAsia="Gotham-Book" w:hAnsi="Gotham-Book" w:cs="Gotham-Book"/>
      <w:lang w:bidi="en-US"/>
    </w:rPr>
  </w:style>
  <w:style w:type="character" w:styleId="Hyperlink">
    <w:name w:val="Hyperlink"/>
    <w:rsid w:val="009C2612"/>
    <w:rPr>
      <w:color w:val="0000FF"/>
      <w:u w:val="single"/>
    </w:rPr>
  </w:style>
  <w:style w:type="character" w:styleId="UnresolvedMention">
    <w:name w:val="Unresolved Mention"/>
    <w:basedOn w:val="DefaultParagraphFont"/>
    <w:uiPriority w:val="99"/>
    <w:semiHidden/>
    <w:unhideWhenUsed/>
    <w:rsid w:val="009C2612"/>
    <w:rPr>
      <w:color w:val="605E5C"/>
      <w:shd w:val="clear" w:color="auto" w:fill="E1DFDD"/>
    </w:rPr>
  </w:style>
  <w:style w:type="character" w:styleId="FollowedHyperlink">
    <w:name w:val="FollowedHyperlink"/>
    <w:basedOn w:val="DefaultParagraphFont"/>
    <w:uiPriority w:val="99"/>
    <w:semiHidden/>
    <w:unhideWhenUsed/>
    <w:rsid w:val="009C2612"/>
    <w:rPr>
      <w:color w:val="800080" w:themeColor="followedHyperlink"/>
      <w:u w:val="single"/>
    </w:rPr>
  </w:style>
  <w:style w:type="paragraph" w:customStyle="1" w:styleId="p1">
    <w:name w:val="p1"/>
    <w:basedOn w:val="Normal"/>
    <w:rsid w:val="00322EFE"/>
    <w:pPr>
      <w:widowControl/>
      <w:autoSpaceDE/>
      <w:autoSpaceDN/>
    </w:pPr>
    <w:rPr>
      <w:rFonts w:ascii="Helvetica Neue" w:eastAsia="Times New Roman" w:hAnsi="Helvetica Neue" w:cs="Calibri"/>
      <w:sz w:val="20"/>
      <w:szCs w:val="20"/>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30">
      <w:bodyDiv w:val="1"/>
      <w:marLeft w:val="0"/>
      <w:marRight w:val="0"/>
      <w:marTop w:val="0"/>
      <w:marBottom w:val="0"/>
      <w:divBdr>
        <w:top w:val="none" w:sz="0" w:space="0" w:color="auto"/>
        <w:left w:val="none" w:sz="0" w:space="0" w:color="auto"/>
        <w:bottom w:val="none" w:sz="0" w:space="0" w:color="auto"/>
        <w:right w:val="none" w:sz="0" w:space="0" w:color="auto"/>
      </w:divBdr>
    </w:div>
    <w:div w:id="194731583">
      <w:bodyDiv w:val="1"/>
      <w:marLeft w:val="0"/>
      <w:marRight w:val="0"/>
      <w:marTop w:val="0"/>
      <w:marBottom w:val="0"/>
      <w:divBdr>
        <w:top w:val="none" w:sz="0" w:space="0" w:color="auto"/>
        <w:left w:val="none" w:sz="0" w:space="0" w:color="auto"/>
        <w:bottom w:val="none" w:sz="0" w:space="0" w:color="auto"/>
        <w:right w:val="none" w:sz="0" w:space="0" w:color="auto"/>
      </w:divBdr>
    </w:div>
    <w:div w:id="310408280">
      <w:bodyDiv w:val="1"/>
      <w:marLeft w:val="0"/>
      <w:marRight w:val="0"/>
      <w:marTop w:val="0"/>
      <w:marBottom w:val="0"/>
      <w:divBdr>
        <w:top w:val="none" w:sz="0" w:space="0" w:color="auto"/>
        <w:left w:val="none" w:sz="0" w:space="0" w:color="auto"/>
        <w:bottom w:val="none" w:sz="0" w:space="0" w:color="auto"/>
        <w:right w:val="none" w:sz="0" w:space="0" w:color="auto"/>
      </w:divBdr>
    </w:div>
    <w:div w:id="128746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Garreth MacDonald</cp:lastModifiedBy>
  <cp:revision>2</cp:revision>
  <dcterms:created xsi:type="dcterms:W3CDTF">2024-06-17T15:17:00Z</dcterms:created>
  <dcterms:modified xsi:type="dcterms:W3CDTF">2024-06-17T15:17:00Z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Adobe InDesign 15.1 (Macintosh)</vt:lpwstr>
  </property>
  <property fmtid="{D5CDD505-2E9C-101B-9397-08002B2CF9AE}" pid="4" name="LastSaved">
    <vt:filetime>2020-07-14T00:00:00Z</vt:filetime>
  </property>
</Properties>
</file>