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C5A14F" w14:textId="77777777" w:rsidR="00FE6896" w:rsidRPr="00881454" w:rsidRDefault="00FE6896" w:rsidP="00FE6896">
      <w:pPr>
        <w:rPr>
          <w:sz w:val="18"/>
          <w:szCs w:val="18"/>
        </w:rPr>
      </w:pPr>
      <w:r w:rsidRPr="00881454">
        <w:rPr>
          <w:sz w:val="18"/>
          <w:szCs w:val="18"/>
        </w:rPr>
        <w:t>Hello Team Managers/Coaches,</w:t>
      </w:r>
    </w:p>
    <w:p w14:paraId="7CFE0047" w14:textId="1D9C2798" w:rsidR="00016406" w:rsidRPr="00881454" w:rsidRDefault="00FE6896" w:rsidP="00FE6896">
      <w:pPr>
        <w:rPr>
          <w:sz w:val="18"/>
          <w:szCs w:val="18"/>
        </w:rPr>
      </w:pPr>
      <w:r w:rsidRPr="00881454">
        <w:rPr>
          <w:sz w:val="18"/>
          <w:szCs w:val="18"/>
        </w:rPr>
        <w:t xml:space="preserve">My name is </w:t>
      </w:r>
      <w:proofErr w:type="gramStart"/>
      <w:r w:rsidRPr="00881454">
        <w:rPr>
          <w:sz w:val="18"/>
          <w:szCs w:val="18"/>
        </w:rPr>
        <w:t>Chuck</w:t>
      </w:r>
      <w:proofErr w:type="gramEnd"/>
      <w:r w:rsidRPr="00881454">
        <w:rPr>
          <w:sz w:val="18"/>
          <w:szCs w:val="18"/>
        </w:rPr>
        <w:t xml:space="preserve"> and I am the </w:t>
      </w:r>
      <w:r w:rsidR="00C15CB9" w:rsidRPr="00881454">
        <w:rPr>
          <w:sz w:val="18"/>
          <w:szCs w:val="18"/>
        </w:rPr>
        <w:t>VP of Business Development</w:t>
      </w:r>
      <w:r w:rsidRPr="00881454">
        <w:rPr>
          <w:sz w:val="18"/>
          <w:szCs w:val="18"/>
        </w:rPr>
        <w:t xml:space="preserve"> </w:t>
      </w:r>
      <w:r w:rsidR="00C15CB9" w:rsidRPr="00881454">
        <w:rPr>
          <w:sz w:val="18"/>
          <w:szCs w:val="18"/>
        </w:rPr>
        <w:t>with</w:t>
      </w:r>
      <w:r w:rsidRPr="00881454">
        <w:rPr>
          <w:sz w:val="18"/>
          <w:szCs w:val="18"/>
        </w:rPr>
        <w:t xml:space="preserve"> TASA Minor Hockey</w:t>
      </w:r>
      <w:r w:rsidR="00C15CB9" w:rsidRPr="00881454">
        <w:rPr>
          <w:sz w:val="18"/>
          <w:szCs w:val="18"/>
        </w:rPr>
        <w:t xml:space="preserve">. I will be your main contact with any fundraising / </w:t>
      </w:r>
      <w:r w:rsidR="00016406" w:rsidRPr="00881454">
        <w:rPr>
          <w:sz w:val="18"/>
          <w:szCs w:val="18"/>
        </w:rPr>
        <w:t>Lotto license/permit questions.</w:t>
      </w:r>
      <w:r w:rsidR="00650E72" w:rsidRPr="00881454">
        <w:rPr>
          <w:sz w:val="18"/>
          <w:szCs w:val="18"/>
        </w:rPr>
        <w:t xml:space="preserve"> </w:t>
      </w:r>
    </w:p>
    <w:p w14:paraId="146250EF" w14:textId="55A64C16" w:rsidR="00FE6896" w:rsidRPr="00881454" w:rsidRDefault="00FE6896" w:rsidP="00FE6896">
      <w:pPr>
        <w:rPr>
          <w:sz w:val="18"/>
          <w:szCs w:val="18"/>
        </w:rPr>
      </w:pPr>
      <w:r w:rsidRPr="00881454">
        <w:rPr>
          <w:sz w:val="18"/>
          <w:szCs w:val="18"/>
        </w:rPr>
        <w:t xml:space="preserve">I understand that navigating the rules of the Alcohol, Gaming, Fuel &amp; Tobacco Division can be both tricky and intimidating at times, but </w:t>
      </w:r>
      <w:r w:rsidR="00016406" w:rsidRPr="00881454">
        <w:rPr>
          <w:sz w:val="18"/>
          <w:szCs w:val="18"/>
        </w:rPr>
        <w:t>I am here</w:t>
      </w:r>
      <w:r w:rsidRPr="00881454">
        <w:rPr>
          <w:sz w:val="18"/>
          <w:szCs w:val="18"/>
        </w:rPr>
        <w:t xml:space="preserve"> to help you through that. Please use me as a resource should your team have any questions about what fundraisers are acceptable, when a permit/license is required, accepting payment</w:t>
      </w:r>
      <w:r w:rsidR="00016406" w:rsidRPr="00881454">
        <w:rPr>
          <w:sz w:val="18"/>
          <w:szCs w:val="18"/>
        </w:rPr>
        <w:t>s</w:t>
      </w:r>
      <w:r w:rsidRPr="00881454">
        <w:rPr>
          <w:sz w:val="18"/>
          <w:szCs w:val="18"/>
        </w:rPr>
        <w:t xml:space="preserve">, payout to winners, </w:t>
      </w:r>
      <w:proofErr w:type="gramStart"/>
      <w:r w:rsidRPr="00881454">
        <w:rPr>
          <w:sz w:val="18"/>
          <w:szCs w:val="18"/>
        </w:rPr>
        <w:t>etc..</w:t>
      </w:r>
      <w:proofErr w:type="gramEnd"/>
      <w:r w:rsidRPr="00881454">
        <w:rPr>
          <w:sz w:val="18"/>
          <w:szCs w:val="18"/>
        </w:rPr>
        <w:t> </w:t>
      </w:r>
    </w:p>
    <w:p w14:paraId="23B61435" w14:textId="77777777" w:rsidR="00355D6C" w:rsidRPr="00881454" w:rsidRDefault="00355D6C" w:rsidP="00355D6C">
      <w:pPr>
        <w:rPr>
          <w:sz w:val="18"/>
          <w:szCs w:val="18"/>
        </w:rPr>
      </w:pPr>
      <w:r w:rsidRPr="00881454">
        <w:rPr>
          <w:sz w:val="18"/>
          <w:szCs w:val="18"/>
        </w:rPr>
        <w:t xml:space="preserve">At any point throughout the season, feel free to reach out to me if you have any questions relating to fundraising. You can reach me at </w:t>
      </w:r>
      <w:hyperlink r:id="rId8" w:history="1">
        <w:r w:rsidRPr="00881454">
          <w:rPr>
            <w:rStyle w:val="Hyperlink"/>
            <w:sz w:val="18"/>
            <w:szCs w:val="18"/>
          </w:rPr>
          <w:t>fundraising@TASA.ca</w:t>
        </w:r>
      </w:hyperlink>
    </w:p>
    <w:p w14:paraId="602FC56F" w14:textId="77777777" w:rsidR="00355D6C" w:rsidRPr="00881454" w:rsidRDefault="00355D6C" w:rsidP="00FE6896">
      <w:pPr>
        <w:rPr>
          <w:sz w:val="18"/>
          <w:szCs w:val="18"/>
        </w:rPr>
      </w:pPr>
    </w:p>
    <w:p w14:paraId="7911F74B" w14:textId="77777777" w:rsidR="00FE6896" w:rsidRPr="00881454" w:rsidRDefault="00FE6896" w:rsidP="00FE6896">
      <w:pPr>
        <w:rPr>
          <w:sz w:val="18"/>
          <w:szCs w:val="18"/>
        </w:rPr>
      </w:pPr>
      <w:r w:rsidRPr="00881454">
        <w:rPr>
          <w:sz w:val="18"/>
          <w:szCs w:val="18"/>
        </w:rPr>
        <w:t>I have compiled some of the most frequently asked questions and answers below. </w:t>
      </w:r>
    </w:p>
    <w:p w14:paraId="4148E438" w14:textId="77777777" w:rsidR="00FE6896" w:rsidRPr="00881454" w:rsidRDefault="00FE6896" w:rsidP="00FE6896">
      <w:pPr>
        <w:numPr>
          <w:ilvl w:val="0"/>
          <w:numId w:val="1"/>
        </w:numPr>
        <w:rPr>
          <w:sz w:val="18"/>
          <w:szCs w:val="18"/>
        </w:rPr>
      </w:pPr>
      <w:r w:rsidRPr="00881454">
        <w:rPr>
          <w:sz w:val="18"/>
          <w:szCs w:val="18"/>
        </w:rPr>
        <w:t xml:space="preserve">What </w:t>
      </w:r>
      <w:r w:rsidRPr="00881454">
        <w:rPr>
          <w:b/>
          <w:bCs/>
          <w:sz w:val="18"/>
          <w:szCs w:val="18"/>
        </w:rPr>
        <w:t>method of payments</w:t>
      </w:r>
      <w:r w:rsidRPr="00881454">
        <w:rPr>
          <w:sz w:val="18"/>
          <w:szCs w:val="18"/>
        </w:rPr>
        <w:t> can we receive/send? </w:t>
      </w:r>
    </w:p>
    <w:p w14:paraId="1E0F8415" w14:textId="358ED54E" w:rsidR="00616F42" w:rsidRPr="00881454" w:rsidRDefault="00FE6896" w:rsidP="00B843B8">
      <w:pPr>
        <w:numPr>
          <w:ilvl w:val="1"/>
          <w:numId w:val="1"/>
        </w:numPr>
        <w:rPr>
          <w:sz w:val="18"/>
          <w:szCs w:val="18"/>
        </w:rPr>
      </w:pPr>
      <w:r w:rsidRPr="00881454">
        <w:rPr>
          <w:b/>
          <w:bCs/>
          <w:sz w:val="18"/>
          <w:szCs w:val="18"/>
        </w:rPr>
        <w:t>NO online payments</w:t>
      </w:r>
      <w:r w:rsidRPr="00881454">
        <w:rPr>
          <w:sz w:val="18"/>
          <w:szCs w:val="18"/>
        </w:rPr>
        <w:t xml:space="preserve"> (</w:t>
      </w:r>
      <w:proofErr w:type="spellStart"/>
      <w:r w:rsidRPr="00881454">
        <w:rPr>
          <w:sz w:val="18"/>
          <w:szCs w:val="18"/>
        </w:rPr>
        <w:t>ie</w:t>
      </w:r>
      <w:proofErr w:type="spellEnd"/>
      <w:r w:rsidRPr="00881454">
        <w:rPr>
          <w:sz w:val="18"/>
          <w:szCs w:val="18"/>
        </w:rPr>
        <w:t xml:space="preserve">. e transfer) </w:t>
      </w:r>
      <w:r w:rsidRPr="00881454">
        <w:rPr>
          <w:b/>
          <w:bCs/>
          <w:sz w:val="18"/>
          <w:szCs w:val="18"/>
        </w:rPr>
        <w:t>can be accepted or be used to pay out winners</w:t>
      </w:r>
      <w:r w:rsidRPr="00881454">
        <w:rPr>
          <w:sz w:val="18"/>
          <w:szCs w:val="18"/>
        </w:rPr>
        <w:t xml:space="preserve">. The only accepted method of payment to TASA is cash or cheque in person, which is to go directly to the TASA bank account and not a personal account of a team member/staff. If a team manager or parent accepts an e transfer, TASA will lose the ability to apply for permits/licenses for the entire organization. The person accepting/advertising e-transfer is also subjecting their personal accounts to a government bank freeze and audit. This happened in the Sackville Flyers organization </w:t>
      </w:r>
      <w:r w:rsidR="00071E51" w:rsidRPr="00881454">
        <w:rPr>
          <w:sz w:val="18"/>
          <w:szCs w:val="18"/>
        </w:rPr>
        <w:t>a few years ago</w:t>
      </w:r>
      <w:r w:rsidRPr="00881454">
        <w:rPr>
          <w:sz w:val="18"/>
          <w:szCs w:val="18"/>
        </w:rPr>
        <w:t xml:space="preserve">, so it is imperative that </w:t>
      </w:r>
      <w:r w:rsidRPr="00881454">
        <w:rPr>
          <w:b/>
          <w:bCs/>
          <w:sz w:val="18"/>
          <w:szCs w:val="18"/>
        </w:rPr>
        <w:t>no e-transfers are accepted or used to pay out winners. </w:t>
      </w:r>
    </w:p>
    <w:p w14:paraId="01A97CFE" w14:textId="4E5965C6" w:rsidR="00B843B8" w:rsidRPr="00881454" w:rsidRDefault="00B843B8" w:rsidP="00B843B8">
      <w:pPr>
        <w:numPr>
          <w:ilvl w:val="1"/>
          <w:numId w:val="1"/>
        </w:numPr>
        <w:rPr>
          <w:sz w:val="18"/>
          <w:szCs w:val="18"/>
        </w:rPr>
      </w:pPr>
      <w:r w:rsidRPr="00881454">
        <w:rPr>
          <w:sz w:val="18"/>
          <w:szCs w:val="18"/>
        </w:rPr>
        <w:t>TASA has acquired portable debit</w:t>
      </w:r>
      <w:r w:rsidR="00C61B1E" w:rsidRPr="00881454">
        <w:rPr>
          <w:sz w:val="18"/>
          <w:szCs w:val="18"/>
        </w:rPr>
        <w:t>/credit</w:t>
      </w:r>
      <w:r w:rsidRPr="00881454">
        <w:rPr>
          <w:sz w:val="18"/>
          <w:szCs w:val="18"/>
        </w:rPr>
        <w:t xml:space="preserve"> terminals this year. These will also be an acceptable method of collecting funds for 50/50 tickets during games/tournaments. Please contact us to </w:t>
      </w:r>
      <w:r w:rsidR="00C61B1E" w:rsidRPr="00881454">
        <w:rPr>
          <w:sz w:val="18"/>
          <w:szCs w:val="18"/>
        </w:rPr>
        <w:t>learn how these can be used. For this method, we will require your permit/license # and will create a draw for you that will link directly to the debit/credit terminal.</w:t>
      </w:r>
    </w:p>
    <w:p w14:paraId="4618B78F" w14:textId="77777777" w:rsidR="00FE6896" w:rsidRPr="00881454" w:rsidRDefault="00FE6896" w:rsidP="00FE6896">
      <w:pPr>
        <w:rPr>
          <w:sz w:val="18"/>
          <w:szCs w:val="18"/>
        </w:rPr>
      </w:pPr>
    </w:p>
    <w:p w14:paraId="3D46C0FE" w14:textId="76A25FDC" w:rsidR="00FE6896" w:rsidRPr="00881454" w:rsidRDefault="00FE6896" w:rsidP="00FE6896">
      <w:pPr>
        <w:numPr>
          <w:ilvl w:val="0"/>
          <w:numId w:val="1"/>
        </w:numPr>
        <w:rPr>
          <w:sz w:val="18"/>
          <w:szCs w:val="18"/>
        </w:rPr>
      </w:pPr>
      <w:proofErr w:type="gramStart"/>
      <w:r w:rsidRPr="00881454">
        <w:rPr>
          <w:b/>
          <w:bCs/>
          <w:sz w:val="18"/>
          <w:szCs w:val="18"/>
        </w:rPr>
        <w:t>Social Media</w:t>
      </w:r>
      <w:proofErr w:type="gramEnd"/>
      <w:r w:rsidRPr="00881454">
        <w:rPr>
          <w:sz w:val="18"/>
          <w:szCs w:val="18"/>
        </w:rPr>
        <w:t xml:space="preserve"> - Can </w:t>
      </w:r>
      <w:r w:rsidR="00071E51" w:rsidRPr="00881454">
        <w:rPr>
          <w:sz w:val="18"/>
          <w:szCs w:val="18"/>
        </w:rPr>
        <w:t>we</w:t>
      </w:r>
      <w:r w:rsidRPr="00881454">
        <w:rPr>
          <w:sz w:val="18"/>
          <w:szCs w:val="18"/>
        </w:rPr>
        <w:t xml:space="preserve"> advertise 50/50's, raffles, gift card draws, </w:t>
      </w:r>
      <w:proofErr w:type="spellStart"/>
      <w:r w:rsidRPr="00881454">
        <w:rPr>
          <w:sz w:val="18"/>
          <w:szCs w:val="18"/>
        </w:rPr>
        <w:t>etc</w:t>
      </w:r>
      <w:proofErr w:type="spellEnd"/>
      <w:r w:rsidRPr="00881454">
        <w:rPr>
          <w:sz w:val="18"/>
          <w:szCs w:val="18"/>
        </w:rPr>
        <w:t xml:space="preserve"> on social media such as Facebook/X/Instagram? </w:t>
      </w:r>
    </w:p>
    <w:p w14:paraId="5E669428" w14:textId="77777777" w:rsidR="00FE6896" w:rsidRPr="00881454" w:rsidRDefault="00FE6896" w:rsidP="00FE6896">
      <w:pPr>
        <w:numPr>
          <w:ilvl w:val="1"/>
          <w:numId w:val="2"/>
        </w:numPr>
        <w:rPr>
          <w:sz w:val="18"/>
          <w:szCs w:val="18"/>
        </w:rPr>
      </w:pPr>
      <w:r w:rsidRPr="00881454">
        <w:rPr>
          <w:sz w:val="18"/>
          <w:szCs w:val="18"/>
        </w:rPr>
        <w:t xml:space="preserve">We CAN advertise our draws/fundraisers online, but </w:t>
      </w:r>
      <w:r w:rsidRPr="00881454">
        <w:rPr>
          <w:b/>
          <w:bCs/>
          <w:sz w:val="18"/>
          <w:szCs w:val="18"/>
          <w:u w:val="single"/>
        </w:rPr>
        <w:t>we cannot advertise or accept online payment such as e transfer.</w:t>
      </w:r>
    </w:p>
    <w:p w14:paraId="204EB21A" w14:textId="77777777" w:rsidR="00FE6896" w:rsidRPr="00881454" w:rsidRDefault="00FE6896" w:rsidP="00016406">
      <w:pPr>
        <w:rPr>
          <w:sz w:val="18"/>
          <w:szCs w:val="18"/>
        </w:rPr>
      </w:pPr>
    </w:p>
    <w:p w14:paraId="061354AF" w14:textId="77777777" w:rsidR="00FE6896" w:rsidRPr="00881454" w:rsidRDefault="00FE6896" w:rsidP="00FE6896">
      <w:pPr>
        <w:numPr>
          <w:ilvl w:val="0"/>
          <w:numId w:val="1"/>
        </w:numPr>
        <w:rPr>
          <w:sz w:val="18"/>
          <w:szCs w:val="18"/>
        </w:rPr>
      </w:pPr>
      <w:r w:rsidRPr="00881454">
        <w:rPr>
          <w:b/>
          <w:bCs/>
          <w:sz w:val="18"/>
          <w:szCs w:val="18"/>
        </w:rPr>
        <w:t>Geographical Location</w:t>
      </w:r>
      <w:r w:rsidRPr="00881454">
        <w:rPr>
          <w:sz w:val="18"/>
          <w:szCs w:val="18"/>
        </w:rPr>
        <w:t> - Do you have to be a NS resident to purchase tickets / does the winner have to be a resident of Nova Scotia or Canada? </w:t>
      </w:r>
    </w:p>
    <w:p w14:paraId="2EA46AC2" w14:textId="15B9124D" w:rsidR="00FE6896" w:rsidRPr="00881454" w:rsidRDefault="00FF48E8" w:rsidP="00FE6896">
      <w:pPr>
        <w:numPr>
          <w:ilvl w:val="1"/>
          <w:numId w:val="3"/>
        </w:numPr>
        <w:rPr>
          <w:sz w:val="18"/>
          <w:szCs w:val="18"/>
        </w:rPr>
      </w:pPr>
      <w:r w:rsidRPr="00881454">
        <w:rPr>
          <w:sz w:val="18"/>
          <w:szCs w:val="18"/>
        </w:rPr>
        <w:t xml:space="preserve">Any licenced or permitted ticket can only be sold to a resident of Nova Scotia who is 19 years of age or older. Due to new laws, </w:t>
      </w:r>
      <w:r w:rsidR="00672AF4" w:rsidRPr="00881454">
        <w:rPr>
          <w:sz w:val="18"/>
          <w:szCs w:val="18"/>
        </w:rPr>
        <w:t>we can no longer sell tickets to anyone who resides outside of our province.</w:t>
      </w:r>
    </w:p>
    <w:p w14:paraId="74A05C41" w14:textId="77777777" w:rsidR="00FE6896" w:rsidRPr="00881454" w:rsidRDefault="00FE6896" w:rsidP="00FE6896">
      <w:pPr>
        <w:rPr>
          <w:sz w:val="18"/>
          <w:szCs w:val="18"/>
        </w:rPr>
      </w:pPr>
    </w:p>
    <w:p w14:paraId="47002A44" w14:textId="77777777" w:rsidR="00FE6896" w:rsidRPr="00881454" w:rsidRDefault="00FE6896" w:rsidP="00FE6896">
      <w:pPr>
        <w:numPr>
          <w:ilvl w:val="0"/>
          <w:numId w:val="1"/>
        </w:numPr>
        <w:rPr>
          <w:sz w:val="18"/>
          <w:szCs w:val="18"/>
        </w:rPr>
      </w:pPr>
      <w:r w:rsidRPr="00881454">
        <w:rPr>
          <w:b/>
          <w:bCs/>
          <w:sz w:val="18"/>
          <w:szCs w:val="18"/>
        </w:rPr>
        <w:t>Unpermitted Types of Draws/Fundraisers:</w:t>
      </w:r>
    </w:p>
    <w:p w14:paraId="6C6247E5" w14:textId="68D25FD8" w:rsidR="00FE6896" w:rsidRPr="00881454" w:rsidRDefault="00FE6896" w:rsidP="00FE6896">
      <w:pPr>
        <w:numPr>
          <w:ilvl w:val="1"/>
          <w:numId w:val="4"/>
        </w:numPr>
        <w:rPr>
          <w:sz w:val="18"/>
          <w:szCs w:val="18"/>
        </w:rPr>
      </w:pPr>
      <w:r w:rsidRPr="00881454">
        <w:rPr>
          <w:sz w:val="18"/>
          <w:szCs w:val="18"/>
        </w:rPr>
        <w:t xml:space="preserve">Selling 'Squares' </w:t>
      </w:r>
      <w:r w:rsidR="00706BCD" w:rsidRPr="00881454">
        <w:rPr>
          <w:sz w:val="18"/>
          <w:szCs w:val="18"/>
        </w:rPr>
        <w:t>is</w:t>
      </w:r>
      <w:r w:rsidRPr="00881454">
        <w:rPr>
          <w:sz w:val="18"/>
          <w:szCs w:val="18"/>
        </w:rPr>
        <w:t xml:space="preserve"> not permitted by AGD. You MUST sell a physical ticket and collect the purchaser's information. You may also not sell rolls of tickets (</w:t>
      </w:r>
      <w:proofErr w:type="spellStart"/>
      <w:r w:rsidRPr="00881454">
        <w:rPr>
          <w:sz w:val="18"/>
          <w:szCs w:val="18"/>
        </w:rPr>
        <w:t>ie</w:t>
      </w:r>
      <w:proofErr w:type="spellEnd"/>
      <w:r w:rsidRPr="00881454">
        <w:rPr>
          <w:sz w:val="18"/>
          <w:szCs w:val="18"/>
        </w:rPr>
        <w:t xml:space="preserve">. 50/50 stubs). All tickets (except for </w:t>
      </w:r>
      <w:proofErr w:type="spellStart"/>
      <w:r w:rsidRPr="00881454">
        <w:rPr>
          <w:sz w:val="18"/>
          <w:szCs w:val="18"/>
        </w:rPr>
        <w:t>RaffleBox</w:t>
      </w:r>
      <w:proofErr w:type="spellEnd"/>
      <w:r w:rsidRPr="00881454">
        <w:rPr>
          <w:sz w:val="18"/>
          <w:szCs w:val="18"/>
        </w:rPr>
        <w:t xml:space="preserve"> digital tickets) must be a printed ticket with a ticket number, lotto #, purchasers name and contact info, etc.  Items such as square boards, paper ticket 50/50's, </w:t>
      </w:r>
      <w:proofErr w:type="spellStart"/>
      <w:r w:rsidRPr="00881454">
        <w:rPr>
          <w:sz w:val="18"/>
          <w:szCs w:val="18"/>
        </w:rPr>
        <w:t>etc</w:t>
      </w:r>
      <w:proofErr w:type="spellEnd"/>
      <w:r w:rsidRPr="00881454">
        <w:rPr>
          <w:sz w:val="18"/>
          <w:szCs w:val="18"/>
        </w:rPr>
        <w:t xml:space="preserve"> will </w:t>
      </w:r>
      <w:r w:rsidRPr="00881454">
        <w:rPr>
          <w:b/>
          <w:bCs/>
          <w:sz w:val="18"/>
          <w:szCs w:val="18"/>
        </w:rPr>
        <w:t xml:space="preserve">ONLY </w:t>
      </w:r>
      <w:r w:rsidRPr="00881454">
        <w:rPr>
          <w:sz w:val="18"/>
          <w:szCs w:val="18"/>
        </w:rPr>
        <w:t>be approved for single day/event draws such as live hockey game 50/50's.</w:t>
      </w:r>
    </w:p>
    <w:p w14:paraId="116D0A30" w14:textId="77777777" w:rsidR="00FE6896" w:rsidRPr="00881454" w:rsidRDefault="00FE6896" w:rsidP="00FE6896">
      <w:pPr>
        <w:numPr>
          <w:ilvl w:val="1"/>
          <w:numId w:val="4"/>
        </w:numPr>
        <w:rPr>
          <w:sz w:val="18"/>
          <w:szCs w:val="18"/>
        </w:rPr>
      </w:pPr>
      <w:r w:rsidRPr="00881454">
        <w:rPr>
          <w:sz w:val="18"/>
          <w:szCs w:val="18"/>
        </w:rPr>
        <w:t xml:space="preserve">NSLC gift cards </w:t>
      </w:r>
      <w:r w:rsidRPr="00881454">
        <w:rPr>
          <w:b/>
          <w:bCs/>
          <w:sz w:val="18"/>
          <w:szCs w:val="18"/>
        </w:rPr>
        <w:t xml:space="preserve">are </w:t>
      </w:r>
      <w:r w:rsidRPr="00881454">
        <w:rPr>
          <w:sz w:val="18"/>
          <w:szCs w:val="18"/>
        </w:rPr>
        <w:t xml:space="preserve">acceptable for prizes however, alcohol/drugs are </w:t>
      </w:r>
      <w:r w:rsidRPr="00881454">
        <w:rPr>
          <w:b/>
          <w:bCs/>
          <w:sz w:val="18"/>
          <w:szCs w:val="18"/>
        </w:rPr>
        <w:t>not</w:t>
      </w:r>
      <w:r w:rsidRPr="00881454">
        <w:rPr>
          <w:sz w:val="18"/>
          <w:szCs w:val="18"/>
        </w:rPr>
        <w:t>.</w:t>
      </w:r>
    </w:p>
    <w:p w14:paraId="1F2C9FCB" w14:textId="77777777" w:rsidR="00FE6896" w:rsidRPr="00881454" w:rsidRDefault="00FE6896" w:rsidP="00FE6896">
      <w:pPr>
        <w:rPr>
          <w:sz w:val="18"/>
          <w:szCs w:val="18"/>
        </w:rPr>
      </w:pPr>
    </w:p>
    <w:p w14:paraId="0DFAE5BF" w14:textId="77777777" w:rsidR="00FE6896" w:rsidRPr="00881454" w:rsidRDefault="00FE6896" w:rsidP="00FE6896">
      <w:pPr>
        <w:numPr>
          <w:ilvl w:val="0"/>
          <w:numId w:val="1"/>
        </w:numPr>
        <w:rPr>
          <w:sz w:val="18"/>
          <w:szCs w:val="18"/>
        </w:rPr>
      </w:pPr>
      <w:r w:rsidRPr="00881454">
        <w:rPr>
          <w:b/>
          <w:bCs/>
          <w:sz w:val="18"/>
          <w:szCs w:val="18"/>
        </w:rPr>
        <w:t>AGD Licenses / Permits:</w:t>
      </w:r>
    </w:p>
    <w:p w14:paraId="6D4C904C" w14:textId="56A24D65" w:rsidR="00FE6896" w:rsidRPr="00881454" w:rsidRDefault="00FE6896" w:rsidP="00FE6896">
      <w:pPr>
        <w:numPr>
          <w:ilvl w:val="1"/>
          <w:numId w:val="5"/>
        </w:numPr>
        <w:rPr>
          <w:sz w:val="18"/>
          <w:szCs w:val="18"/>
        </w:rPr>
      </w:pPr>
      <w:r w:rsidRPr="00881454">
        <w:rPr>
          <w:sz w:val="18"/>
          <w:szCs w:val="18"/>
        </w:rPr>
        <w:t>All teams conducting ‘games of chance’ (e.g. 50-50, raffle draws, sports lottery</w:t>
      </w:r>
      <w:r w:rsidR="00C61B1E" w:rsidRPr="00881454">
        <w:rPr>
          <w:sz w:val="18"/>
          <w:szCs w:val="18"/>
        </w:rPr>
        <w:t>,</w:t>
      </w:r>
      <w:r w:rsidRPr="00881454">
        <w:rPr>
          <w:sz w:val="18"/>
          <w:szCs w:val="18"/>
        </w:rPr>
        <w:t xml:space="preserve"> etc.) as part of their fundraising </w:t>
      </w:r>
      <w:r w:rsidRPr="00881454">
        <w:rPr>
          <w:b/>
          <w:bCs/>
          <w:sz w:val="18"/>
          <w:szCs w:val="18"/>
        </w:rPr>
        <w:t>WILL require a lottery license (Over $4k) or permit (Under $4k).</w:t>
      </w:r>
      <w:r w:rsidRPr="00881454">
        <w:rPr>
          <w:sz w:val="18"/>
          <w:szCs w:val="18"/>
        </w:rPr>
        <w:t> These are provincially regulated and issued by the NS Alcohol and Gaming Division (AGD).  </w:t>
      </w:r>
    </w:p>
    <w:p w14:paraId="2D48B17E" w14:textId="06407867" w:rsidR="00FE6896" w:rsidRPr="00881454" w:rsidRDefault="00FE6896" w:rsidP="00FE6896">
      <w:pPr>
        <w:numPr>
          <w:ilvl w:val="1"/>
          <w:numId w:val="5"/>
        </w:numPr>
        <w:rPr>
          <w:sz w:val="18"/>
          <w:szCs w:val="18"/>
        </w:rPr>
      </w:pPr>
      <w:r w:rsidRPr="00881454">
        <w:rPr>
          <w:sz w:val="18"/>
          <w:szCs w:val="18"/>
        </w:rPr>
        <w:t>Please note the requirements for Lotto licenses and permits are different depending on prize value and type of fundraiser. If the value of prizes awarded (</w:t>
      </w:r>
      <w:r w:rsidR="00C61B1E" w:rsidRPr="00881454">
        <w:rPr>
          <w:sz w:val="18"/>
          <w:szCs w:val="18"/>
        </w:rPr>
        <w:t>prize value-not ticket sales</w:t>
      </w:r>
      <w:r w:rsidRPr="00881454">
        <w:rPr>
          <w:sz w:val="18"/>
          <w:szCs w:val="18"/>
        </w:rPr>
        <w:t>) is under $4000, you must obtain a lotto permit which can be obtained online in minutes.</w:t>
      </w:r>
    </w:p>
    <w:p w14:paraId="58CDE83E" w14:textId="0D12B9C9" w:rsidR="00FE6896" w:rsidRPr="00881454" w:rsidRDefault="00FE6896" w:rsidP="00FE6896">
      <w:pPr>
        <w:numPr>
          <w:ilvl w:val="1"/>
          <w:numId w:val="5"/>
        </w:numPr>
        <w:rPr>
          <w:sz w:val="18"/>
          <w:szCs w:val="18"/>
        </w:rPr>
      </w:pPr>
      <w:r w:rsidRPr="00881454">
        <w:rPr>
          <w:sz w:val="18"/>
          <w:szCs w:val="18"/>
        </w:rPr>
        <w:t>If your prize value exceeds $4000 or is a building jackpot</w:t>
      </w:r>
      <w:r w:rsidR="00C61B1E" w:rsidRPr="00881454">
        <w:rPr>
          <w:sz w:val="18"/>
          <w:szCs w:val="18"/>
        </w:rPr>
        <w:t xml:space="preserve"> </w:t>
      </w:r>
      <w:r w:rsidRPr="00881454">
        <w:rPr>
          <w:sz w:val="18"/>
          <w:szCs w:val="18"/>
        </w:rPr>
        <w:t>(such as Chase the Ace, Loonie, Toonie or Snowball or a Sports Lottery) you are required to obtain a lotto license, which may have associated fees and lotto report requirements.  </w:t>
      </w:r>
      <w:r w:rsidR="00C61B1E" w:rsidRPr="00881454">
        <w:rPr>
          <w:sz w:val="18"/>
          <w:szCs w:val="18"/>
        </w:rPr>
        <w:t xml:space="preserve">The team manager will be required to </w:t>
      </w:r>
      <w:r w:rsidR="008365D8" w:rsidRPr="00881454">
        <w:rPr>
          <w:sz w:val="18"/>
          <w:szCs w:val="18"/>
        </w:rPr>
        <w:t xml:space="preserve">obtain said licence/permit and will be required to ensure that the lotto report is </w:t>
      </w:r>
      <w:proofErr w:type="gramStart"/>
      <w:r w:rsidR="008365D8" w:rsidRPr="00881454">
        <w:rPr>
          <w:sz w:val="18"/>
          <w:szCs w:val="18"/>
        </w:rPr>
        <w:t>filed</w:t>
      </w:r>
      <w:proofErr w:type="gramEnd"/>
      <w:r w:rsidR="008365D8" w:rsidRPr="00881454">
        <w:rPr>
          <w:sz w:val="18"/>
          <w:szCs w:val="18"/>
        </w:rPr>
        <w:t xml:space="preserve"> and fees are paid.</w:t>
      </w:r>
    </w:p>
    <w:p w14:paraId="6E537893" w14:textId="77777777" w:rsidR="00FE6896" w:rsidRPr="00881454" w:rsidRDefault="00FE6896" w:rsidP="00FE6896">
      <w:pPr>
        <w:rPr>
          <w:sz w:val="18"/>
          <w:szCs w:val="18"/>
        </w:rPr>
      </w:pPr>
      <w:r w:rsidRPr="00881454">
        <w:rPr>
          <w:b/>
          <w:bCs/>
          <w:sz w:val="18"/>
          <w:szCs w:val="18"/>
        </w:rPr>
        <w:t>Please note a separate license or permit is required for every event that includes a game of chance.  </w:t>
      </w:r>
    </w:p>
    <w:p w14:paraId="13458861" w14:textId="77777777" w:rsidR="00FE6896" w:rsidRPr="00881454" w:rsidRDefault="00FE6896" w:rsidP="00FE6896">
      <w:pPr>
        <w:numPr>
          <w:ilvl w:val="1"/>
          <w:numId w:val="5"/>
        </w:numPr>
        <w:rPr>
          <w:sz w:val="18"/>
          <w:szCs w:val="18"/>
        </w:rPr>
      </w:pPr>
      <w:r w:rsidRPr="00881454">
        <w:rPr>
          <w:sz w:val="18"/>
          <w:szCs w:val="18"/>
          <w:u w:val="single"/>
        </w:rPr>
        <w:t>The process for</w:t>
      </w:r>
      <w:r w:rsidRPr="00881454">
        <w:rPr>
          <w:b/>
          <w:bCs/>
          <w:sz w:val="18"/>
          <w:szCs w:val="18"/>
          <w:u w:val="single"/>
        </w:rPr>
        <w:t> Lottery permit (under $4000)</w:t>
      </w:r>
      <w:r w:rsidRPr="00881454">
        <w:rPr>
          <w:sz w:val="18"/>
          <w:szCs w:val="18"/>
          <w:u w:val="single"/>
        </w:rPr>
        <w:t> for TASA includes the following steps:  </w:t>
      </w:r>
    </w:p>
    <w:p w14:paraId="6D8DB725" w14:textId="77777777" w:rsidR="00FE6896" w:rsidRPr="00881454" w:rsidRDefault="00FE6896" w:rsidP="00FE6896">
      <w:pPr>
        <w:numPr>
          <w:ilvl w:val="2"/>
          <w:numId w:val="5"/>
        </w:numPr>
        <w:rPr>
          <w:sz w:val="18"/>
          <w:szCs w:val="18"/>
        </w:rPr>
      </w:pPr>
      <w:r w:rsidRPr="00881454">
        <w:rPr>
          <w:sz w:val="18"/>
          <w:szCs w:val="18"/>
        </w:rPr>
        <w:t>Applications for Lottery Licenses are to be submitted to the AGD by the Team Manager  </w:t>
      </w:r>
    </w:p>
    <w:p w14:paraId="70B7F256" w14:textId="77777777" w:rsidR="00FE6896" w:rsidRPr="00881454" w:rsidRDefault="00FE6896" w:rsidP="00FE6896">
      <w:pPr>
        <w:numPr>
          <w:ilvl w:val="2"/>
          <w:numId w:val="5"/>
        </w:numPr>
        <w:rPr>
          <w:sz w:val="18"/>
          <w:szCs w:val="18"/>
        </w:rPr>
      </w:pPr>
      <w:r w:rsidRPr="00881454">
        <w:rPr>
          <w:sz w:val="18"/>
          <w:szCs w:val="18"/>
        </w:rPr>
        <w:t xml:space="preserve">Access the following link </w:t>
      </w:r>
      <w:hyperlink r:id="rId9" w:history="1">
        <w:r w:rsidRPr="00881454">
          <w:rPr>
            <w:rStyle w:val="Hyperlink"/>
            <w:sz w:val="18"/>
            <w:szCs w:val="18"/>
          </w:rPr>
          <w:t>https://novascotia.ca/sns/access/alcohol-gaming/forms-permits.asp</w:t>
        </w:r>
      </w:hyperlink>
      <w:r w:rsidRPr="00881454">
        <w:rPr>
          <w:sz w:val="18"/>
          <w:szCs w:val="18"/>
        </w:rPr>
        <w:t xml:space="preserve"> and click on the online gaming application portal </w:t>
      </w:r>
    </w:p>
    <w:p w14:paraId="5BD8BCA9" w14:textId="77777777" w:rsidR="00FE6896" w:rsidRPr="00881454" w:rsidRDefault="00FE6896" w:rsidP="00FE6896">
      <w:pPr>
        <w:numPr>
          <w:ilvl w:val="2"/>
          <w:numId w:val="5"/>
        </w:numPr>
        <w:rPr>
          <w:sz w:val="18"/>
          <w:szCs w:val="18"/>
        </w:rPr>
      </w:pPr>
      <w:r w:rsidRPr="00881454">
        <w:rPr>
          <w:sz w:val="18"/>
          <w:szCs w:val="18"/>
        </w:rPr>
        <w:t xml:space="preserve">Note there are several qualifying questions to determine eligibility for using the online portal. If the online system deems you are eligible to apply for your permit </w:t>
      </w:r>
      <w:proofErr w:type="gramStart"/>
      <w:r w:rsidRPr="00881454">
        <w:rPr>
          <w:sz w:val="18"/>
          <w:szCs w:val="18"/>
        </w:rPr>
        <w:t>online</w:t>
      </w:r>
      <w:proofErr w:type="gramEnd"/>
      <w:r w:rsidRPr="00881454">
        <w:rPr>
          <w:sz w:val="18"/>
          <w:szCs w:val="18"/>
        </w:rPr>
        <w:t xml:space="preserve"> please proceed, you do not require a Lotto permission letter from the TASA fundraising coordinator.  </w:t>
      </w:r>
    </w:p>
    <w:p w14:paraId="24CA7D22" w14:textId="77777777" w:rsidR="00FE6896" w:rsidRPr="00881454" w:rsidRDefault="00FE6896" w:rsidP="00FE6896">
      <w:pPr>
        <w:numPr>
          <w:ilvl w:val="2"/>
          <w:numId w:val="5"/>
        </w:numPr>
        <w:rPr>
          <w:sz w:val="18"/>
          <w:szCs w:val="18"/>
        </w:rPr>
      </w:pPr>
      <w:r w:rsidRPr="00881454">
        <w:rPr>
          <w:sz w:val="18"/>
          <w:szCs w:val="18"/>
        </w:rPr>
        <w:t>If you receive a message indicating your fundraiser is not eligible to use the online portal, please follow the Lottery license process below.  </w:t>
      </w:r>
    </w:p>
    <w:p w14:paraId="072F3DBF" w14:textId="77777777" w:rsidR="00FE6896" w:rsidRPr="00881454" w:rsidRDefault="00FE6896" w:rsidP="00FE6896">
      <w:pPr>
        <w:numPr>
          <w:ilvl w:val="2"/>
          <w:numId w:val="5"/>
        </w:numPr>
        <w:rPr>
          <w:sz w:val="18"/>
          <w:szCs w:val="18"/>
        </w:rPr>
      </w:pPr>
      <w:r w:rsidRPr="00881454">
        <w:rPr>
          <w:sz w:val="18"/>
          <w:szCs w:val="18"/>
        </w:rPr>
        <w:t>No paper copies are required, the application is completed online  </w:t>
      </w:r>
    </w:p>
    <w:p w14:paraId="3A608B4C" w14:textId="77777777" w:rsidR="00FE6896" w:rsidRPr="00881454" w:rsidRDefault="00FE6896" w:rsidP="00FE6896">
      <w:pPr>
        <w:numPr>
          <w:ilvl w:val="2"/>
          <w:numId w:val="5"/>
        </w:numPr>
        <w:rPr>
          <w:sz w:val="18"/>
          <w:szCs w:val="18"/>
        </w:rPr>
      </w:pPr>
      <w:r w:rsidRPr="00881454">
        <w:rPr>
          <w:sz w:val="18"/>
          <w:szCs w:val="18"/>
        </w:rPr>
        <w:t xml:space="preserve">Ensure you search “TASA” and not the individual </w:t>
      </w:r>
      <w:proofErr w:type="gramStart"/>
      <w:r w:rsidRPr="00881454">
        <w:rPr>
          <w:sz w:val="18"/>
          <w:szCs w:val="18"/>
        </w:rPr>
        <w:t>team</w:t>
      </w:r>
      <w:proofErr w:type="gramEnd"/>
      <w:r w:rsidRPr="00881454">
        <w:rPr>
          <w:sz w:val="18"/>
          <w:szCs w:val="18"/>
        </w:rPr>
        <w:t xml:space="preserve"> name  </w:t>
      </w:r>
    </w:p>
    <w:p w14:paraId="24CCC451" w14:textId="77777777" w:rsidR="00FE6896" w:rsidRPr="00881454" w:rsidRDefault="00FE6896" w:rsidP="00FE6896">
      <w:pPr>
        <w:numPr>
          <w:ilvl w:val="2"/>
          <w:numId w:val="5"/>
        </w:numPr>
        <w:rPr>
          <w:sz w:val="18"/>
          <w:szCs w:val="18"/>
        </w:rPr>
      </w:pPr>
      <w:r w:rsidRPr="00881454">
        <w:rPr>
          <w:sz w:val="18"/>
          <w:szCs w:val="18"/>
        </w:rPr>
        <w:t>Under “what will the funds be used for” do not select “other” this will delay your application  </w:t>
      </w:r>
    </w:p>
    <w:p w14:paraId="5E942BDE" w14:textId="77777777" w:rsidR="00FE6896" w:rsidRPr="00881454" w:rsidRDefault="00FE6896" w:rsidP="00FE6896">
      <w:pPr>
        <w:numPr>
          <w:ilvl w:val="2"/>
          <w:numId w:val="5"/>
        </w:numPr>
        <w:rPr>
          <w:sz w:val="18"/>
          <w:szCs w:val="18"/>
        </w:rPr>
      </w:pPr>
      <w:r w:rsidRPr="00881454">
        <w:rPr>
          <w:sz w:val="18"/>
          <w:szCs w:val="18"/>
        </w:rPr>
        <w:t>Upon completion of your application TASA will receive notification  </w:t>
      </w:r>
    </w:p>
    <w:p w14:paraId="7563D8AF" w14:textId="77777777" w:rsidR="00FE6896" w:rsidRPr="00881454" w:rsidRDefault="00FE6896" w:rsidP="00FE6896">
      <w:pPr>
        <w:numPr>
          <w:ilvl w:val="2"/>
          <w:numId w:val="5"/>
        </w:numPr>
        <w:rPr>
          <w:sz w:val="18"/>
          <w:szCs w:val="18"/>
        </w:rPr>
      </w:pPr>
      <w:r w:rsidRPr="00881454">
        <w:rPr>
          <w:sz w:val="18"/>
          <w:szCs w:val="18"/>
        </w:rPr>
        <w:t>Should there be any issues or concerns, AGD or the TASA fundraising coordinator will contact you.  </w:t>
      </w:r>
    </w:p>
    <w:p w14:paraId="127CA724" w14:textId="77777777" w:rsidR="00FE6896" w:rsidRPr="00881454" w:rsidRDefault="00FE6896" w:rsidP="00FE6896">
      <w:pPr>
        <w:numPr>
          <w:ilvl w:val="1"/>
          <w:numId w:val="5"/>
        </w:numPr>
        <w:rPr>
          <w:sz w:val="18"/>
          <w:szCs w:val="18"/>
        </w:rPr>
      </w:pPr>
      <w:r w:rsidRPr="00881454">
        <w:rPr>
          <w:sz w:val="18"/>
          <w:szCs w:val="18"/>
          <w:u w:val="single"/>
        </w:rPr>
        <w:t xml:space="preserve">The process for </w:t>
      </w:r>
      <w:r w:rsidRPr="00881454">
        <w:rPr>
          <w:b/>
          <w:bCs/>
          <w:sz w:val="18"/>
          <w:szCs w:val="18"/>
          <w:u w:val="single"/>
        </w:rPr>
        <w:t>Lottery Licenses (Over $4000/building jackpots/sports lottery)</w:t>
      </w:r>
      <w:r w:rsidRPr="00881454">
        <w:rPr>
          <w:sz w:val="18"/>
          <w:szCs w:val="18"/>
          <w:u w:val="single"/>
        </w:rPr>
        <w:t> for TASA includes the following steps:  </w:t>
      </w:r>
    </w:p>
    <w:p w14:paraId="5324C367" w14:textId="77777777" w:rsidR="00FE6896" w:rsidRPr="00881454" w:rsidRDefault="00FE6896" w:rsidP="00FE6896">
      <w:pPr>
        <w:numPr>
          <w:ilvl w:val="2"/>
          <w:numId w:val="6"/>
        </w:numPr>
        <w:rPr>
          <w:sz w:val="18"/>
          <w:szCs w:val="18"/>
        </w:rPr>
      </w:pPr>
      <w:r w:rsidRPr="00881454">
        <w:rPr>
          <w:sz w:val="18"/>
          <w:szCs w:val="18"/>
        </w:rPr>
        <w:t xml:space="preserve">Request a letter of permission from the TASA Fundraising Coordinator by sending an email to </w:t>
      </w:r>
      <w:hyperlink r:id="rId10" w:history="1">
        <w:r w:rsidRPr="00881454">
          <w:rPr>
            <w:rStyle w:val="Hyperlink"/>
            <w:sz w:val="18"/>
            <w:szCs w:val="18"/>
          </w:rPr>
          <w:t>fundraising@tasa.ca</w:t>
        </w:r>
      </w:hyperlink>
      <w:r w:rsidRPr="00881454">
        <w:rPr>
          <w:sz w:val="18"/>
          <w:szCs w:val="18"/>
        </w:rPr>
        <w:t xml:space="preserve">. Please include Team Division, level and name along with a brief description of your fundraiser. </w:t>
      </w:r>
      <w:r w:rsidRPr="00881454">
        <w:rPr>
          <w:b/>
          <w:bCs/>
          <w:sz w:val="18"/>
          <w:szCs w:val="18"/>
          <w:u w:val="single"/>
        </w:rPr>
        <w:t> </w:t>
      </w:r>
    </w:p>
    <w:p w14:paraId="44693084" w14:textId="77777777" w:rsidR="00FE6896" w:rsidRPr="00881454" w:rsidRDefault="00FE6896" w:rsidP="00FE6896">
      <w:pPr>
        <w:numPr>
          <w:ilvl w:val="2"/>
          <w:numId w:val="6"/>
        </w:numPr>
        <w:rPr>
          <w:sz w:val="18"/>
          <w:szCs w:val="18"/>
        </w:rPr>
      </w:pPr>
      <w:r w:rsidRPr="00881454">
        <w:rPr>
          <w:sz w:val="18"/>
          <w:szCs w:val="18"/>
        </w:rPr>
        <w:t xml:space="preserve">Access the Ticket Lottery License form – Over $4000 application by using the following link </w:t>
      </w:r>
      <w:hyperlink r:id="rId11" w:history="1">
        <w:r w:rsidRPr="00881454">
          <w:rPr>
            <w:rStyle w:val="Hyperlink"/>
            <w:sz w:val="18"/>
            <w:szCs w:val="18"/>
          </w:rPr>
          <w:t>https://novascotia.ca/sns/access/alcohol-gaming/forms-permits.asp</w:t>
        </w:r>
      </w:hyperlink>
      <w:r w:rsidRPr="00881454">
        <w:rPr>
          <w:sz w:val="18"/>
          <w:szCs w:val="18"/>
        </w:rPr>
        <w:t> </w:t>
      </w:r>
    </w:p>
    <w:p w14:paraId="12771996" w14:textId="77777777" w:rsidR="00FE6896" w:rsidRPr="00881454" w:rsidRDefault="00FE6896" w:rsidP="00FE6896">
      <w:pPr>
        <w:numPr>
          <w:ilvl w:val="2"/>
          <w:numId w:val="6"/>
        </w:numPr>
        <w:rPr>
          <w:sz w:val="18"/>
          <w:szCs w:val="18"/>
        </w:rPr>
      </w:pPr>
      <w:r w:rsidRPr="00881454">
        <w:rPr>
          <w:sz w:val="18"/>
          <w:szCs w:val="18"/>
        </w:rPr>
        <w:lastRenderedPageBreak/>
        <w:t>Print the application and follow the instructions on the form to submit. Please note your fundraising approval letter from TASA must be included with your form. Failure to include this letter will result in delays of approval.  </w:t>
      </w:r>
    </w:p>
    <w:p w14:paraId="7E1D5CF7" w14:textId="77777777" w:rsidR="00FE6896" w:rsidRPr="00881454" w:rsidRDefault="00FE6896" w:rsidP="00FE6896">
      <w:pPr>
        <w:numPr>
          <w:ilvl w:val="2"/>
          <w:numId w:val="6"/>
        </w:numPr>
        <w:rPr>
          <w:sz w:val="18"/>
          <w:szCs w:val="18"/>
        </w:rPr>
      </w:pPr>
      <w:r w:rsidRPr="00881454">
        <w:rPr>
          <w:sz w:val="18"/>
          <w:szCs w:val="18"/>
        </w:rPr>
        <w:t>Applications for Lottery Licenses are to be submitted to the AGD by the Team Manager  </w:t>
      </w:r>
    </w:p>
    <w:p w14:paraId="478468E4" w14:textId="77777777" w:rsidR="00FE6896" w:rsidRPr="00881454" w:rsidRDefault="00FE6896" w:rsidP="00FE6896">
      <w:pPr>
        <w:numPr>
          <w:ilvl w:val="2"/>
          <w:numId w:val="6"/>
        </w:numPr>
        <w:rPr>
          <w:sz w:val="18"/>
          <w:szCs w:val="18"/>
        </w:rPr>
      </w:pPr>
      <w:r w:rsidRPr="00881454">
        <w:rPr>
          <w:sz w:val="18"/>
          <w:szCs w:val="18"/>
        </w:rPr>
        <w:t>You MUST update TASA Fundraising Coordinator (</w:t>
      </w:r>
      <w:hyperlink r:id="rId12" w:history="1">
        <w:r w:rsidRPr="00881454">
          <w:rPr>
            <w:rStyle w:val="Hyperlink"/>
            <w:sz w:val="18"/>
            <w:szCs w:val="18"/>
          </w:rPr>
          <w:t>fundraising@tasa.ca</w:t>
        </w:r>
      </w:hyperlink>
      <w:r w:rsidRPr="00881454">
        <w:rPr>
          <w:sz w:val="18"/>
          <w:szCs w:val="18"/>
        </w:rPr>
        <w:t>) of ALL license requests and license numbers as provided by the AGD.  </w:t>
      </w:r>
    </w:p>
    <w:p w14:paraId="3DB8C1BA" w14:textId="77777777" w:rsidR="00FE6896" w:rsidRPr="00881454" w:rsidRDefault="00FE6896" w:rsidP="00FE6896">
      <w:pPr>
        <w:numPr>
          <w:ilvl w:val="2"/>
          <w:numId w:val="6"/>
        </w:numPr>
        <w:rPr>
          <w:sz w:val="18"/>
          <w:szCs w:val="18"/>
        </w:rPr>
      </w:pPr>
      <w:r w:rsidRPr="00881454">
        <w:rPr>
          <w:sz w:val="18"/>
          <w:szCs w:val="18"/>
        </w:rPr>
        <w:t>At the end date for your lottery license, you MUST file a report with AGD.  </w:t>
      </w:r>
    </w:p>
    <w:p w14:paraId="73ECE0AC" w14:textId="77777777" w:rsidR="00FE6896" w:rsidRPr="00881454" w:rsidRDefault="00FE6896" w:rsidP="00FE6896">
      <w:pPr>
        <w:numPr>
          <w:ilvl w:val="2"/>
          <w:numId w:val="6"/>
        </w:numPr>
        <w:rPr>
          <w:sz w:val="18"/>
          <w:szCs w:val="18"/>
        </w:rPr>
      </w:pPr>
      <w:r w:rsidRPr="00881454">
        <w:rPr>
          <w:sz w:val="18"/>
          <w:szCs w:val="18"/>
        </w:rPr>
        <w:t>You MUST inform TASA Fundraising Coordinator (</w:t>
      </w:r>
      <w:hyperlink r:id="rId13" w:history="1">
        <w:r w:rsidRPr="00881454">
          <w:rPr>
            <w:rStyle w:val="Hyperlink"/>
            <w:sz w:val="18"/>
            <w:szCs w:val="18"/>
          </w:rPr>
          <w:t>fundraising@tasa.ca</w:t>
        </w:r>
      </w:hyperlink>
      <w:r w:rsidRPr="00881454">
        <w:rPr>
          <w:sz w:val="18"/>
          <w:szCs w:val="18"/>
        </w:rPr>
        <w:t>) when you submit your final report to AGD.  </w:t>
      </w:r>
    </w:p>
    <w:p w14:paraId="61741A19" w14:textId="77777777" w:rsidR="00FE6896" w:rsidRPr="00881454" w:rsidRDefault="00FE6896" w:rsidP="00FE6896">
      <w:pPr>
        <w:numPr>
          <w:ilvl w:val="2"/>
          <w:numId w:val="6"/>
        </w:numPr>
        <w:rPr>
          <w:sz w:val="18"/>
          <w:szCs w:val="18"/>
        </w:rPr>
      </w:pPr>
      <w:r w:rsidRPr="00881454">
        <w:rPr>
          <w:sz w:val="18"/>
          <w:szCs w:val="18"/>
        </w:rPr>
        <w:t> Failure to submit a final report to the AGD will result in the suspension of approval for lottery license request in subsequent years for ALL teams connected to TASA. </w:t>
      </w:r>
    </w:p>
    <w:p w14:paraId="3E1A1569" w14:textId="77777777" w:rsidR="00FE6896" w:rsidRPr="00881454" w:rsidRDefault="00FE6896" w:rsidP="00FE6896">
      <w:pPr>
        <w:rPr>
          <w:sz w:val="18"/>
          <w:szCs w:val="18"/>
        </w:rPr>
      </w:pPr>
    </w:p>
    <w:p w14:paraId="09B43F4E" w14:textId="77777777" w:rsidR="00FE6896" w:rsidRPr="00881454" w:rsidRDefault="00FE6896" w:rsidP="00FE6896">
      <w:pPr>
        <w:numPr>
          <w:ilvl w:val="0"/>
          <w:numId w:val="1"/>
        </w:numPr>
        <w:rPr>
          <w:sz w:val="18"/>
          <w:szCs w:val="18"/>
        </w:rPr>
      </w:pPr>
      <w:r w:rsidRPr="00881454">
        <w:rPr>
          <w:b/>
          <w:bCs/>
          <w:sz w:val="18"/>
          <w:szCs w:val="18"/>
        </w:rPr>
        <w:t>*TASA is not responsible for lottery fees related to the lottery licenses; the individual requesting the license assumes responsibility for any outstanding fees, should they not be paid by the team. </w:t>
      </w:r>
    </w:p>
    <w:p w14:paraId="62ED44DD" w14:textId="77777777" w:rsidR="00FE6896" w:rsidRPr="00881454" w:rsidRDefault="00FE6896" w:rsidP="00FE6896">
      <w:pPr>
        <w:rPr>
          <w:sz w:val="18"/>
          <w:szCs w:val="18"/>
        </w:rPr>
      </w:pPr>
      <w:r w:rsidRPr="00881454">
        <w:rPr>
          <w:sz w:val="18"/>
          <w:szCs w:val="18"/>
        </w:rPr>
        <w:t xml:space="preserve">Please see </w:t>
      </w:r>
      <w:hyperlink r:id="rId14" w:history="1">
        <w:r w:rsidRPr="00881454">
          <w:rPr>
            <w:rStyle w:val="Hyperlink"/>
            <w:sz w:val="18"/>
            <w:szCs w:val="18"/>
          </w:rPr>
          <w:t>https://novascotia.ca/just/regulations/regs/gcticket.htm</w:t>
        </w:r>
      </w:hyperlink>
      <w:r w:rsidRPr="00881454">
        <w:rPr>
          <w:sz w:val="18"/>
          <w:szCs w:val="18"/>
        </w:rPr>
        <w:t xml:space="preserve"> or </w:t>
      </w:r>
      <w:hyperlink r:id="rId15" w:history="1">
        <w:r w:rsidRPr="00881454">
          <w:rPr>
            <w:rStyle w:val="Hyperlink"/>
            <w:sz w:val="18"/>
            <w:szCs w:val="18"/>
          </w:rPr>
          <w:t>https://beta.novascotia.ca/sites/default/files/documents/1-650/ticket-lottery-guidelines-en.pdf</w:t>
        </w:r>
      </w:hyperlink>
      <w:r w:rsidRPr="00881454">
        <w:rPr>
          <w:sz w:val="18"/>
          <w:szCs w:val="18"/>
        </w:rPr>
        <w:t> for more details or contact me directly.</w:t>
      </w:r>
    </w:p>
    <w:p w14:paraId="3B9A339A" w14:textId="77777777" w:rsidR="00622FC4" w:rsidRPr="00881454" w:rsidRDefault="00622FC4" w:rsidP="00FE6896">
      <w:pPr>
        <w:rPr>
          <w:b/>
          <w:bCs/>
          <w:sz w:val="18"/>
          <w:szCs w:val="18"/>
          <w:u w:val="single"/>
        </w:rPr>
      </w:pPr>
    </w:p>
    <w:p w14:paraId="7A02D883" w14:textId="5747EFC5" w:rsidR="00622FC4" w:rsidRPr="00881454" w:rsidRDefault="00622FC4" w:rsidP="00FE6896">
      <w:pPr>
        <w:rPr>
          <w:b/>
          <w:bCs/>
          <w:sz w:val="18"/>
          <w:szCs w:val="18"/>
          <w:u w:val="single"/>
        </w:rPr>
      </w:pPr>
      <w:r w:rsidRPr="00881454">
        <w:rPr>
          <w:b/>
          <w:bCs/>
          <w:sz w:val="18"/>
          <w:szCs w:val="18"/>
          <w:u w:val="single"/>
        </w:rPr>
        <w:t>Another important topic to discuss with your teams – Raffle Box Monthly 50/50</w:t>
      </w:r>
    </w:p>
    <w:p w14:paraId="15622F12" w14:textId="5AEE5171" w:rsidR="00C47CFF" w:rsidRPr="00881454" w:rsidRDefault="0076794F" w:rsidP="00FE6896">
      <w:pPr>
        <w:rPr>
          <w:sz w:val="18"/>
          <w:szCs w:val="18"/>
        </w:rPr>
      </w:pPr>
      <w:r w:rsidRPr="00881454">
        <w:rPr>
          <w:sz w:val="18"/>
          <w:szCs w:val="18"/>
        </w:rPr>
        <w:t xml:space="preserve">We would really appreciate that you </w:t>
      </w:r>
      <w:r w:rsidR="00881454" w:rsidRPr="00881454">
        <w:rPr>
          <w:sz w:val="18"/>
          <w:szCs w:val="18"/>
        </w:rPr>
        <w:t xml:space="preserve">explain to </w:t>
      </w:r>
      <w:r w:rsidRPr="00881454">
        <w:rPr>
          <w:sz w:val="18"/>
          <w:szCs w:val="18"/>
        </w:rPr>
        <w:t xml:space="preserve">your team the importance of this monthly raffle. </w:t>
      </w:r>
    </w:p>
    <w:p w14:paraId="72863CE0" w14:textId="144D8521" w:rsidR="00C47CFF" w:rsidRPr="00881454" w:rsidRDefault="00C47CFF" w:rsidP="00FE6896">
      <w:pPr>
        <w:rPr>
          <w:sz w:val="18"/>
          <w:szCs w:val="18"/>
        </w:rPr>
      </w:pPr>
      <w:r w:rsidRPr="00881454">
        <w:rPr>
          <w:sz w:val="18"/>
          <w:szCs w:val="18"/>
        </w:rPr>
        <w:t xml:space="preserve">You will find the </w:t>
      </w:r>
      <w:proofErr w:type="spellStart"/>
      <w:r w:rsidRPr="00881454">
        <w:rPr>
          <w:sz w:val="18"/>
          <w:szCs w:val="18"/>
        </w:rPr>
        <w:t>RaffleBox</w:t>
      </w:r>
      <w:proofErr w:type="spellEnd"/>
      <w:r w:rsidRPr="00881454">
        <w:rPr>
          <w:sz w:val="18"/>
          <w:szCs w:val="18"/>
        </w:rPr>
        <w:t xml:space="preserve"> link on the main page of TASA.ca </w:t>
      </w:r>
      <w:r w:rsidR="004A122C" w:rsidRPr="00881454">
        <w:rPr>
          <w:sz w:val="18"/>
          <w:szCs w:val="18"/>
        </w:rPr>
        <w:t xml:space="preserve">  Each time a ticket is purchased, the purchaser will select the player who they want to support. 36% of the tickets </w:t>
      </w:r>
      <w:r w:rsidR="00881454" w:rsidRPr="00881454">
        <w:rPr>
          <w:sz w:val="18"/>
          <w:szCs w:val="18"/>
        </w:rPr>
        <w:t xml:space="preserve">sales </w:t>
      </w:r>
      <w:r w:rsidR="004A122C" w:rsidRPr="00881454">
        <w:rPr>
          <w:sz w:val="18"/>
          <w:szCs w:val="18"/>
        </w:rPr>
        <w:t>purchased under that child will go directly to their next years hockey registration with TASA MHA.</w:t>
      </w:r>
    </w:p>
    <w:p w14:paraId="0EF222AA" w14:textId="49569B08" w:rsidR="000274FA" w:rsidRPr="00881454" w:rsidRDefault="00C17D95" w:rsidP="00FE6896">
      <w:pPr>
        <w:rPr>
          <w:sz w:val="18"/>
          <w:szCs w:val="18"/>
        </w:rPr>
      </w:pPr>
      <w:r w:rsidRPr="00881454">
        <w:rPr>
          <w:sz w:val="18"/>
          <w:szCs w:val="18"/>
        </w:rPr>
        <w:t xml:space="preserve">This season, one player had a credit of </w:t>
      </w:r>
      <w:r w:rsidR="007D362E" w:rsidRPr="00881454">
        <w:rPr>
          <w:sz w:val="18"/>
          <w:szCs w:val="18"/>
        </w:rPr>
        <w:t xml:space="preserve">just under $500 to go towards this </w:t>
      </w:r>
      <w:r w:rsidR="00881454" w:rsidRPr="00881454">
        <w:rPr>
          <w:sz w:val="18"/>
          <w:szCs w:val="18"/>
        </w:rPr>
        <w:t>year’s</w:t>
      </w:r>
      <w:r w:rsidR="007D362E" w:rsidRPr="00881454">
        <w:rPr>
          <w:sz w:val="18"/>
          <w:szCs w:val="18"/>
        </w:rPr>
        <w:t xml:space="preserve"> registration. </w:t>
      </w:r>
      <w:r w:rsidR="005114B4" w:rsidRPr="00881454">
        <w:rPr>
          <w:sz w:val="18"/>
          <w:szCs w:val="18"/>
        </w:rPr>
        <w:t xml:space="preserve">The players who were in the top 15 ticket sales averaged just shy of $300 each </w:t>
      </w:r>
      <w:r w:rsidR="00E35622" w:rsidRPr="00881454">
        <w:rPr>
          <w:sz w:val="18"/>
          <w:szCs w:val="18"/>
        </w:rPr>
        <w:t>off</w:t>
      </w:r>
      <w:r w:rsidR="005114B4" w:rsidRPr="00881454">
        <w:rPr>
          <w:sz w:val="18"/>
          <w:szCs w:val="18"/>
        </w:rPr>
        <w:t xml:space="preserve"> their registration. </w:t>
      </w:r>
    </w:p>
    <w:p w14:paraId="5D98FC87" w14:textId="75D90636" w:rsidR="00E35622" w:rsidRPr="00881454" w:rsidRDefault="00D43A67" w:rsidP="00FE6896">
      <w:pPr>
        <w:rPr>
          <w:sz w:val="18"/>
          <w:szCs w:val="18"/>
        </w:rPr>
      </w:pPr>
      <w:r w:rsidRPr="00881454">
        <w:rPr>
          <w:sz w:val="18"/>
          <w:szCs w:val="18"/>
        </w:rPr>
        <w:t>If you want to email me your team player list, I will send you individual links for each player for you to share with their families. This makes ticket sales easy on social media. We can also provide each player with a QR code that can be printed for friends/family/coworkers to easily scan and support that child.</w:t>
      </w:r>
    </w:p>
    <w:p w14:paraId="258CC1B7" w14:textId="77777777" w:rsidR="00D43A67" w:rsidRPr="00881454" w:rsidRDefault="00D43A67" w:rsidP="00FE6896">
      <w:pPr>
        <w:rPr>
          <w:sz w:val="18"/>
          <w:szCs w:val="18"/>
        </w:rPr>
      </w:pPr>
    </w:p>
    <w:p w14:paraId="6171F507" w14:textId="77777777" w:rsidR="00FE6896" w:rsidRPr="00881454" w:rsidRDefault="00FE6896" w:rsidP="00FE6896">
      <w:pPr>
        <w:rPr>
          <w:sz w:val="18"/>
          <w:szCs w:val="18"/>
        </w:rPr>
      </w:pPr>
      <w:r w:rsidRPr="00881454">
        <w:rPr>
          <w:sz w:val="18"/>
          <w:szCs w:val="18"/>
        </w:rPr>
        <w:t>Thank you,</w:t>
      </w:r>
    </w:p>
    <w:p w14:paraId="6BD1F863" w14:textId="77777777" w:rsidR="00FE6896" w:rsidRPr="00881454" w:rsidRDefault="00FE6896" w:rsidP="00FE6896">
      <w:pPr>
        <w:rPr>
          <w:sz w:val="18"/>
          <w:szCs w:val="18"/>
        </w:rPr>
      </w:pPr>
    </w:p>
    <w:p w14:paraId="7132EEEA" w14:textId="77777777" w:rsidR="00FE6896" w:rsidRPr="00881454" w:rsidRDefault="00FE6896" w:rsidP="00016406">
      <w:pPr>
        <w:pStyle w:val="NoSpacing"/>
        <w:rPr>
          <w:sz w:val="18"/>
          <w:szCs w:val="18"/>
        </w:rPr>
      </w:pPr>
      <w:r w:rsidRPr="00881454">
        <w:rPr>
          <w:sz w:val="18"/>
          <w:szCs w:val="18"/>
        </w:rPr>
        <w:t>Chuck Linney</w:t>
      </w:r>
    </w:p>
    <w:p w14:paraId="4A047813" w14:textId="421DB143" w:rsidR="00FE6896" w:rsidRPr="00881454" w:rsidRDefault="00016406" w:rsidP="00016406">
      <w:pPr>
        <w:pStyle w:val="NoSpacing"/>
        <w:rPr>
          <w:sz w:val="18"/>
          <w:szCs w:val="18"/>
        </w:rPr>
      </w:pPr>
      <w:r w:rsidRPr="00881454">
        <w:rPr>
          <w:sz w:val="18"/>
          <w:szCs w:val="18"/>
        </w:rPr>
        <w:t>VP Of Business Development</w:t>
      </w:r>
    </w:p>
    <w:p w14:paraId="287F4E7D" w14:textId="77777777" w:rsidR="00FE6896" w:rsidRPr="00881454" w:rsidRDefault="00FE6896" w:rsidP="00016406">
      <w:pPr>
        <w:pStyle w:val="NoSpacing"/>
        <w:rPr>
          <w:sz w:val="18"/>
          <w:szCs w:val="18"/>
        </w:rPr>
      </w:pPr>
      <w:r w:rsidRPr="00881454">
        <w:rPr>
          <w:b/>
          <w:bCs/>
          <w:sz w:val="18"/>
          <w:szCs w:val="18"/>
        </w:rPr>
        <w:t>TASA Minor Hockey Association</w:t>
      </w:r>
    </w:p>
    <w:p w14:paraId="36F2E63B" w14:textId="77777777" w:rsidR="00FE6896" w:rsidRPr="00881454" w:rsidRDefault="00FE6896" w:rsidP="00016406">
      <w:pPr>
        <w:pStyle w:val="NoSpacing"/>
        <w:rPr>
          <w:sz w:val="18"/>
          <w:szCs w:val="18"/>
        </w:rPr>
      </w:pPr>
      <w:hyperlink r:id="rId16" w:history="1">
        <w:r w:rsidRPr="00881454">
          <w:rPr>
            <w:rStyle w:val="Hyperlink"/>
            <w:i/>
            <w:iCs/>
            <w:sz w:val="18"/>
            <w:szCs w:val="18"/>
          </w:rPr>
          <w:t>fundraising@tasa.ca</w:t>
        </w:r>
      </w:hyperlink>
    </w:p>
    <w:p w14:paraId="3FF7E40E" w14:textId="77777777" w:rsidR="00BD1E8F" w:rsidRDefault="00BD1E8F" w:rsidP="00016406">
      <w:pPr>
        <w:pStyle w:val="NoSpacing"/>
      </w:pPr>
    </w:p>
    <w:sectPr w:rsidR="00BD1E8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19D57A6"/>
    <w:multiLevelType w:val="multilevel"/>
    <w:tmpl w:val="78E4562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47740610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0552689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8959279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838166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5781108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2257215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896"/>
    <w:rsid w:val="00016406"/>
    <w:rsid w:val="000274FA"/>
    <w:rsid w:val="00071E51"/>
    <w:rsid w:val="00091742"/>
    <w:rsid w:val="00091EBA"/>
    <w:rsid w:val="000A447D"/>
    <w:rsid w:val="00355D6C"/>
    <w:rsid w:val="004265BF"/>
    <w:rsid w:val="004A122C"/>
    <w:rsid w:val="004B547C"/>
    <w:rsid w:val="004C03D7"/>
    <w:rsid w:val="004C66DA"/>
    <w:rsid w:val="005114B4"/>
    <w:rsid w:val="005B7C5D"/>
    <w:rsid w:val="00616F42"/>
    <w:rsid w:val="00622FC4"/>
    <w:rsid w:val="00650E72"/>
    <w:rsid w:val="00672AF4"/>
    <w:rsid w:val="00706BCD"/>
    <w:rsid w:val="00736FA3"/>
    <w:rsid w:val="0076794F"/>
    <w:rsid w:val="007D362E"/>
    <w:rsid w:val="008365D8"/>
    <w:rsid w:val="00881454"/>
    <w:rsid w:val="00A86A32"/>
    <w:rsid w:val="00AC5D2C"/>
    <w:rsid w:val="00B843B8"/>
    <w:rsid w:val="00BD1E8F"/>
    <w:rsid w:val="00C15CB9"/>
    <w:rsid w:val="00C17D95"/>
    <w:rsid w:val="00C47CFF"/>
    <w:rsid w:val="00C61B1E"/>
    <w:rsid w:val="00D43A67"/>
    <w:rsid w:val="00E3226B"/>
    <w:rsid w:val="00E35622"/>
    <w:rsid w:val="00F04565"/>
    <w:rsid w:val="00F05466"/>
    <w:rsid w:val="00FC72E8"/>
    <w:rsid w:val="00FE6896"/>
    <w:rsid w:val="00FF48E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3019F"/>
  <w15:chartTrackingRefBased/>
  <w15:docId w15:val="{9D74AFAA-63F5-4D22-97E8-0BCC2D562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E689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E689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E689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E689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E689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E689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E689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E689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E689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689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E689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E689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E689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E689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E689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E689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E689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E6896"/>
    <w:rPr>
      <w:rFonts w:eastAsiaTheme="majorEastAsia" w:cstheme="majorBidi"/>
      <w:color w:val="272727" w:themeColor="text1" w:themeTint="D8"/>
    </w:rPr>
  </w:style>
  <w:style w:type="paragraph" w:styleId="Title">
    <w:name w:val="Title"/>
    <w:basedOn w:val="Normal"/>
    <w:next w:val="Normal"/>
    <w:link w:val="TitleChar"/>
    <w:uiPriority w:val="10"/>
    <w:qFormat/>
    <w:rsid w:val="00FE689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E689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E689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E689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E6896"/>
    <w:pPr>
      <w:spacing w:before="160"/>
      <w:jc w:val="center"/>
    </w:pPr>
    <w:rPr>
      <w:i/>
      <w:iCs/>
      <w:color w:val="404040" w:themeColor="text1" w:themeTint="BF"/>
    </w:rPr>
  </w:style>
  <w:style w:type="character" w:customStyle="1" w:styleId="QuoteChar">
    <w:name w:val="Quote Char"/>
    <w:basedOn w:val="DefaultParagraphFont"/>
    <w:link w:val="Quote"/>
    <w:uiPriority w:val="29"/>
    <w:rsid w:val="00FE6896"/>
    <w:rPr>
      <w:i/>
      <w:iCs/>
      <w:color w:val="404040" w:themeColor="text1" w:themeTint="BF"/>
    </w:rPr>
  </w:style>
  <w:style w:type="paragraph" w:styleId="ListParagraph">
    <w:name w:val="List Paragraph"/>
    <w:basedOn w:val="Normal"/>
    <w:uiPriority w:val="34"/>
    <w:qFormat/>
    <w:rsid w:val="00FE6896"/>
    <w:pPr>
      <w:ind w:left="720"/>
      <w:contextualSpacing/>
    </w:pPr>
  </w:style>
  <w:style w:type="character" w:styleId="IntenseEmphasis">
    <w:name w:val="Intense Emphasis"/>
    <w:basedOn w:val="DefaultParagraphFont"/>
    <w:uiPriority w:val="21"/>
    <w:qFormat/>
    <w:rsid w:val="00FE6896"/>
    <w:rPr>
      <w:i/>
      <w:iCs/>
      <w:color w:val="0F4761" w:themeColor="accent1" w:themeShade="BF"/>
    </w:rPr>
  </w:style>
  <w:style w:type="paragraph" w:styleId="IntenseQuote">
    <w:name w:val="Intense Quote"/>
    <w:basedOn w:val="Normal"/>
    <w:next w:val="Normal"/>
    <w:link w:val="IntenseQuoteChar"/>
    <w:uiPriority w:val="30"/>
    <w:qFormat/>
    <w:rsid w:val="00FE689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E6896"/>
    <w:rPr>
      <w:i/>
      <w:iCs/>
      <w:color w:val="0F4761" w:themeColor="accent1" w:themeShade="BF"/>
    </w:rPr>
  </w:style>
  <w:style w:type="character" w:styleId="IntenseReference">
    <w:name w:val="Intense Reference"/>
    <w:basedOn w:val="DefaultParagraphFont"/>
    <w:uiPriority w:val="32"/>
    <w:qFormat/>
    <w:rsid w:val="00FE6896"/>
    <w:rPr>
      <w:b/>
      <w:bCs/>
      <w:smallCaps/>
      <w:color w:val="0F4761" w:themeColor="accent1" w:themeShade="BF"/>
      <w:spacing w:val="5"/>
    </w:rPr>
  </w:style>
  <w:style w:type="character" w:styleId="Hyperlink">
    <w:name w:val="Hyperlink"/>
    <w:basedOn w:val="DefaultParagraphFont"/>
    <w:uiPriority w:val="99"/>
    <w:unhideWhenUsed/>
    <w:rsid w:val="00FE6896"/>
    <w:rPr>
      <w:color w:val="467886" w:themeColor="hyperlink"/>
      <w:u w:val="single"/>
    </w:rPr>
  </w:style>
  <w:style w:type="character" w:styleId="UnresolvedMention">
    <w:name w:val="Unresolved Mention"/>
    <w:basedOn w:val="DefaultParagraphFont"/>
    <w:uiPriority w:val="99"/>
    <w:semiHidden/>
    <w:unhideWhenUsed/>
    <w:rsid w:val="00FE6896"/>
    <w:rPr>
      <w:color w:val="605E5C"/>
      <w:shd w:val="clear" w:color="auto" w:fill="E1DFDD"/>
    </w:rPr>
  </w:style>
  <w:style w:type="paragraph" w:styleId="NoSpacing">
    <w:name w:val="No Spacing"/>
    <w:uiPriority w:val="1"/>
    <w:qFormat/>
    <w:rsid w:val="00016406"/>
    <w:pPr>
      <w:spacing w:after="0" w:line="240" w:lineRule="auto"/>
    </w:pPr>
  </w:style>
  <w:style w:type="paragraph" w:styleId="NormalWeb">
    <w:name w:val="Normal (Web)"/>
    <w:basedOn w:val="Normal"/>
    <w:uiPriority w:val="99"/>
    <w:unhideWhenUsed/>
    <w:rsid w:val="00C47CF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wysiwyg-font-size-large">
    <w:name w:val="wysiwyg-font-size-large"/>
    <w:basedOn w:val="DefaultParagraphFont"/>
    <w:rsid w:val="00C47CFF"/>
  </w:style>
  <w:style w:type="character" w:customStyle="1" w:styleId="apple-converted-space">
    <w:name w:val="apple-converted-space"/>
    <w:basedOn w:val="DefaultParagraphFont"/>
    <w:rsid w:val="00C47C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786708">
      <w:bodyDiv w:val="1"/>
      <w:marLeft w:val="0"/>
      <w:marRight w:val="0"/>
      <w:marTop w:val="0"/>
      <w:marBottom w:val="0"/>
      <w:divBdr>
        <w:top w:val="none" w:sz="0" w:space="0" w:color="auto"/>
        <w:left w:val="none" w:sz="0" w:space="0" w:color="auto"/>
        <w:bottom w:val="none" w:sz="0" w:space="0" w:color="auto"/>
        <w:right w:val="none" w:sz="0" w:space="0" w:color="auto"/>
      </w:divBdr>
    </w:div>
    <w:div w:id="1913418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undraising@TASA.ca" TargetMode="External"/><Relationship Id="rId13" Type="http://schemas.openxmlformats.org/officeDocument/2006/relationships/hyperlink" Target="mailto:fundraising@tasa.ca"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fundraising@tasa.ca"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fundraising@tasa.ca"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novascotia.ca/sns/access/alcohol-gaming/forms-permits.asp" TargetMode="External"/><Relationship Id="rId5" Type="http://schemas.openxmlformats.org/officeDocument/2006/relationships/styles" Target="styles.xml"/><Relationship Id="rId15" Type="http://schemas.openxmlformats.org/officeDocument/2006/relationships/hyperlink" Target="https://beta.novascotia.ca/sites/default/files/documents/1-650/ticket-lottery-guidelines-en.pdf" TargetMode="External"/><Relationship Id="rId10" Type="http://schemas.openxmlformats.org/officeDocument/2006/relationships/hyperlink" Target="mailto:fundraising@tasa.ca" TargetMode="External"/><Relationship Id="rId4" Type="http://schemas.openxmlformats.org/officeDocument/2006/relationships/numbering" Target="numbering.xml"/><Relationship Id="rId9" Type="http://schemas.openxmlformats.org/officeDocument/2006/relationships/hyperlink" Target="https://novascotia.ca/sns/access/alcohol-gaming/forms-permits.asp" TargetMode="External"/><Relationship Id="rId14" Type="http://schemas.openxmlformats.org/officeDocument/2006/relationships/hyperlink" Target="https://novascotia.ca/just/regulations/regs/gcticket.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145a2c7c-de59-43d0-8458-4851a91aa8a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D18054F66DA84DA4A6CFCBAF65BFFE" ma:contentTypeVersion="11" ma:contentTypeDescription="Create a new document." ma:contentTypeScope="" ma:versionID="09f2bb8905126a85570365a9a24f1258">
  <xsd:schema xmlns:xsd="http://www.w3.org/2001/XMLSchema" xmlns:xs="http://www.w3.org/2001/XMLSchema" xmlns:p="http://schemas.microsoft.com/office/2006/metadata/properties" xmlns:ns3="094653e8-cac8-4b81-af86-aeaeceb150cf" xmlns:ns4="145a2c7c-de59-43d0-8458-4851a91aa8ab" targetNamespace="http://schemas.microsoft.com/office/2006/metadata/properties" ma:root="true" ma:fieldsID="10d1db02e46b349cf63f83833ba9311d" ns3:_="" ns4:_="">
    <xsd:import namespace="094653e8-cac8-4b81-af86-aeaeceb150cf"/>
    <xsd:import namespace="145a2c7c-de59-43d0-8458-4851a91aa8ab"/>
    <xsd:element name="properties">
      <xsd:complexType>
        <xsd:sequence>
          <xsd:element name="documentManagement">
            <xsd:complexType>
              <xsd:all>
                <xsd:element ref="ns3:SharedWithUsers" minOccurs="0"/>
                <xsd:element ref="ns4:MediaServiceMetadata" minOccurs="0"/>
                <xsd:element ref="ns4:MediaServiceFastMetadata" minOccurs="0"/>
                <xsd:element ref="ns3:SharedWithDetails" minOccurs="0"/>
                <xsd:element ref="ns3:SharingHintHash" minOccurs="0"/>
                <xsd:element ref="ns4:MediaServiceAutoKeyPoints" minOccurs="0"/>
                <xsd:element ref="ns4:MediaServiceKeyPoints" minOccurs="0"/>
                <xsd:element ref="ns4:MediaServiceObjectDetectorVersions" minOccurs="0"/>
                <xsd:element ref="ns4:_activity" minOccurs="0"/>
                <xsd:element ref="ns4:MediaServiceSearchProperties"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4653e8-cac8-4b81-af86-aeaeceb150c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5a2c7c-de59-43d0-8458-4851a91aa8ab" elementFormDefault="qualified">
    <xsd:import namespace="http://schemas.microsoft.com/office/2006/documentManagement/types"/>
    <xsd:import namespace="http://schemas.microsoft.com/office/infopath/2007/PartnerControls"/>
    <xsd:element name="MediaServiceMetadata" ma:index="9" nillable="true" ma:displayName="MediaServiceMetadata" ma:description="" ma:hidden="true" ma:internalName="MediaServiceMetadata" ma:readOnly="true">
      <xsd:simpleType>
        <xsd:restriction base="dms:Note"/>
      </xsd:simpleType>
    </xsd:element>
    <xsd:element name="MediaServiceFastMetadata" ma:index="10"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_activity" ma:index="16" nillable="true" ma:displayName="_activity" ma:hidden="true" ma:internalName="_activity">
      <xsd:simpleType>
        <xsd:restriction base="dms:Note"/>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DateTaken" ma:index="18"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ED4F1D-6D0B-482B-A40B-271FA5BAF2D3}">
  <ds:schemaRefs>
    <ds:schemaRef ds:uri="http://purl.org/dc/elements/1.1/"/>
    <ds:schemaRef ds:uri="http://purl.org/dc/dcmitype/"/>
    <ds:schemaRef ds:uri="http://schemas.microsoft.com/office/2006/documentManagement/types"/>
    <ds:schemaRef ds:uri="http://schemas.microsoft.com/office/infopath/2007/PartnerControls"/>
    <ds:schemaRef ds:uri="http://www.w3.org/XML/1998/namespace"/>
    <ds:schemaRef ds:uri="http://purl.org/dc/terms/"/>
    <ds:schemaRef ds:uri="http://schemas.openxmlformats.org/package/2006/metadata/core-properties"/>
    <ds:schemaRef ds:uri="145a2c7c-de59-43d0-8458-4851a91aa8ab"/>
    <ds:schemaRef ds:uri="094653e8-cac8-4b81-af86-aeaeceb150cf"/>
    <ds:schemaRef ds:uri="http://schemas.microsoft.com/office/2006/metadata/properties"/>
  </ds:schemaRefs>
</ds:datastoreItem>
</file>

<file path=customXml/itemProps2.xml><?xml version="1.0" encoding="utf-8"?>
<ds:datastoreItem xmlns:ds="http://schemas.openxmlformats.org/officeDocument/2006/customXml" ds:itemID="{E0AE9F01-440F-496A-9935-091385164187}">
  <ds:schemaRefs>
    <ds:schemaRef ds:uri="http://schemas.microsoft.com/sharepoint/v3/contenttype/forms"/>
  </ds:schemaRefs>
</ds:datastoreItem>
</file>

<file path=customXml/itemProps3.xml><?xml version="1.0" encoding="utf-8"?>
<ds:datastoreItem xmlns:ds="http://schemas.openxmlformats.org/officeDocument/2006/customXml" ds:itemID="{10D433AF-1232-4BDE-892C-8901CAFA78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4653e8-cac8-4b81-af86-aeaeceb150cf"/>
    <ds:schemaRef ds:uri="145a2c7c-de59-43d0-8458-4851a91aa8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3</Pages>
  <Words>1275</Words>
  <Characters>7271</Characters>
  <Application>Microsoft Office Word</Application>
  <DocSecurity>0</DocSecurity>
  <Lines>60</Lines>
  <Paragraphs>17</Paragraphs>
  <ScaleCrop>false</ScaleCrop>
  <Company/>
  <LinksUpToDate>false</LinksUpToDate>
  <CharactersWithSpaces>8529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chuck linney</dc:creator>
  <cp:keywords/>
  <dc:description/>
  <cp:lastModifiedBy>chuck linney</cp:lastModifiedBy>
  <cp:revision>26</cp:revision>
  <cp:lastPrinted>2024-10-06T14:50:00Z</cp:lastPrinted>
  <dcterms:created xsi:type="dcterms:W3CDTF">2024-08-25T17:14:00Z</dcterms:created>
  <dcterms:modified xsi:type="dcterms:W3CDTF">2024-10-06T15:02:00Z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0x01010072D18054F66DA84DA4A6CFCBAF65BFFE</vt:lpwstr>
  </property>
</Properties>
</file>