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A6E81" w14:textId="786862BC" w:rsidR="008552CE" w:rsidRDefault="008552CE"/>
    <w:p w14:paraId="57A0CC91" w14:textId="3CA01FD5" w:rsidR="00AF6755" w:rsidRPr="0080416A" w:rsidRDefault="00AF6755" w:rsidP="00AF6755">
      <w:pPr>
        <w:jc w:val="center"/>
        <w:rPr>
          <w:sz w:val="40"/>
          <w:szCs w:val="40"/>
        </w:rPr>
      </w:pPr>
      <w:r w:rsidRPr="0080416A">
        <w:rPr>
          <w:sz w:val="40"/>
          <w:szCs w:val="40"/>
        </w:rPr>
        <w:t xml:space="preserve">Ticket Lotto </w:t>
      </w:r>
      <w:r w:rsidR="00AA659D" w:rsidRPr="0080416A">
        <w:rPr>
          <w:sz w:val="40"/>
          <w:szCs w:val="40"/>
        </w:rPr>
        <w:t xml:space="preserve">House </w:t>
      </w:r>
      <w:r w:rsidRPr="0080416A">
        <w:rPr>
          <w:sz w:val="40"/>
          <w:szCs w:val="40"/>
        </w:rPr>
        <w:t>Rules</w:t>
      </w:r>
    </w:p>
    <w:p w14:paraId="2EF2509D" w14:textId="210B761F" w:rsidR="00AF6755" w:rsidRDefault="00AF6755" w:rsidP="00AF6755">
      <w:pPr>
        <w:jc w:val="center"/>
      </w:pPr>
    </w:p>
    <w:p w14:paraId="615B3601" w14:textId="6E6F3176" w:rsidR="0080416A" w:rsidRDefault="0080416A" w:rsidP="0080416A">
      <w:pPr>
        <w:pStyle w:val="ListParagraph"/>
        <w:numPr>
          <w:ilvl w:val="0"/>
          <w:numId w:val="1"/>
        </w:numPr>
      </w:pPr>
      <w:r>
        <w:t>Each parent that registers their player(s) is required to sell a minimum of 200 tickets per season</w:t>
      </w:r>
      <w:r w:rsidR="006707EC">
        <w:t>, unless they choose to pay a $</w:t>
      </w:r>
      <w:r w:rsidR="00D37010">
        <w:t>200</w:t>
      </w:r>
      <w:r w:rsidR="006707EC">
        <w:t xml:space="preserve"> buyout</w:t>
      </w:r>
      <w:r>
        <w:t xml:space="preserve">.  These tickets are sold to friends, family and vendors willing to sell on the parents’ behalf.  Each parent is responsible for collecting their sold tickets on a weekly basis and passed in for </w:t>
      </w:r>
      <w:r w:rsidR="006707EC">
        <w:t>the</w:t>
      </w:r>
      <w:r>
        <w:t xml:space="preserve"> Sunday draw.  The parent that registered their player is responsible for any funds missing on sold tickets.</w:t>
      </w:r>
    </w:p>
    <w:p w14:paraId="5A23CA7D" w14:textId="09C4FDA3" w:rsidR="0080416A" w:rsidRDefault="0080416A" w:rsidP="0080416A">
      <w:pPr>
        <w:pStyle w:val="ListParagraph"/>
        <w:numPr>
          <w:ilvl w:val="0"/>
          <w:numId w:val="1"/>
        </w:numPr>
      </w:pPr>
      <w:r>
        <w:t>Each ticket is $1.00</w:t>
      </w:r>
      <w:r w:rsidR="00E3533A">
        <w:t>,</w:t>
      </w:r>
      <w:r>
        <w:t xml:space="preserve"> </w:t>
      </w:r>
      <w:r w:rsidR="00E3533A">
        <w:t>.</w:t>
      </w:r>
      <w:r>
        <w:t xml:space="preserve">50 cents goes to the winner, .25 cents goes to the players account, </w:t>
      </w:r>
      <w:r w:rsidR="005878C6">
        <w:t>and .</w:t>
      </w:r>
      <w:r>
        <w:t>25 cents goes to NWMHA.  Sales are all tracked individually via an Excel spread sheet.  The players account has its own bank account separate from NWMHA’s bank account.</w:t>
      </w:r>
    </w:p>
    <w:p w14:paraId="4FBF49FE" w14:textId="108AFF10" w:rsidR="00AF6755" w:rsidRDefault="00AF6755" w:rsidP="00AF6755">
      <w:pPr>
        <w:pStyle w:val="ListParagraph"/>
        <w:numPr>
          <w:ilvl w:val="0"/>
          <w:numId w:val="1"/>
        </w:numPr>
      </w:pPr>
      <w:r>
        <w:t>Dr</w:t>
      </w:r>
      <w:r w:rsidR="00D37010">
        <w:t>op off</w:t>
      </w:r>
      <w:r>
        <w:t xml:space="preserve"> take</w:t>
      </w:r>
      <w:r w:rsidR="00D37010">
        <w:t>s</w:t>
      </w:r>
      <w:r>
        <w:t xml:space="preserve"> place each Sunday during the hockey season</w:t>
      </w:r>
      <w:r w:rsidR="00AA659D">
        <w:t xml:space="preserve"> from</w:t>
      </w:r>
      <w:r>
        <w:t xml:space="preserve"> 11 am – 2 pm</w:t>
      </w:r>
      <w:r w:rsidR="00D37010">
        <w:t xml:space="preserve"> with the draw directly afterward</w:t>
      </w:r>
      <w:r>
        <w:t>.</w:t>
      </w:r>
    </w:p>
    <w:p w14:paraId="0BE4D57A" w14:textId="02ABC008" w:rsidR="00AA659D" w:rsidRDefault="00AF6755" w:rsidP="00AF6755">
      <w:pPr>
        <w:pStyle w:val="ListParagraph"/>
        <w:numPr>
          <w:ilvl w:val="0"/>
          <w:numId w:val="1"/>
        </w:numPr>
      </w:pPr>
      <w:r>
        <w:t>Draws are</w:t>
      </w:r>
      <w:r w:rsidR="006707EC">
        <w:t xml:space="preserve"> located</w:t>
      </w:r>
      <w:r>
        <w:t xml:space="preserve"> in the </w:t>
      </w:r>
      <w:r w:rsidR="006707EC">
        <w:t>NWMHA</w:t>
      </w:r>
      <w:r>
        <w:t xml:space="preserve"> room in the New Waterford &amp; District Community </w:t>
      </w:r>
      <w:proofErr w:type="gramStart"/>
      <w:r>
        <w:t>Centre</w:t>
      </w:r>
      <w:r w:rsidR="00D37010">
        <w:t>(</w:t>
      </w:r>
      <w:proofErr w:type="gramEnd"/>
      <w:r w:rsidR="00D37010">
        <w:t>or upstairs)</w:t>
      </w:r>
      <w:r>
        <w:t xml:space="preserve">.  </w:t>
      </w:r>
    </w:p>
    <w:p w14:paraId="0B5DFCBA" w14:textId="34710F1D" w:rsidR="00AF6755" w:rsidRDefault="00AF6755" w:rsidP="00AF6755">
      <w:pPr>
        <w:pStyle w:val="ListParagraph"/>
        <w:numPr>
          <w:ilvl w:val="0"/>
          <w:numId w:val="1"/>
        </w:numPr>
      </w:pPr>
      <w:r>
        <w:t>If a draw is cancelled</w:t>
      </w:r>
      <w:r w:rsidR="00D37010">
        <w:t>/postponed</w:t>
      </w:r>
      <w:r>
        <w:t xml:space="preserve"> due to weather or something unexpected, the</w:t>
      </w:r>
      <w:r w:rsidR="00D37010">
        <w:t xml:space="preserve"> new</w:t>
      </w:r>
      <w:r>
        <w:t xml:space="preserve"> draw</w:t>
      </w:r>
      <w:r w:rsidR="00D37010">
        <w:t xml:space="preserve"> date</w:t>
      </w:r>
      <w:r>
        <w:t xml:space="preserve"> will be</w:t>
      </w:r>
      <w:r w:rsidR="00D37010">
        <w:t xml:space="preserve"> posted on our social media for the rescheduled date.</w:t>
      </w:r>
    </w:p>
    <w:p w14:paraId="0BC7570C" w14:textId="425C2AF5" w:rsidR="007A16E2" w:rsidRDefault="007A16E2" w:rsidP="00AF6755">
      <w:pPr>
        <w:pStyle w:val="ListParagraph"/>
        <w:numPr>
          <w:ilvl w:val="0"/>
          <w:numId w:val="1"/>
        </w:numPr>
      </w:pPr>
      <w:r>
        <w:t>The winning ticket is drawn by one person with two witnesses.  This is recorded with the Excel spread sheet.</w:t>
      </w:r>
    </w:p>
    <w:p w14:paraId="6A9FBEE0" w14:textId="77777777" w:rsidR="00E3533A" w:rsidRDefault="00E3533A" w:rsidP="00E3533A">
      <w:pPr>
        <w:pStyle w:val="ListParagraph"/>
        <w:numPr>
          <w:ilvl w:val="0"/>
          <w:numId w:val="1"/>
        </w:numPr>
      </w:pPr>
      <w:r>
        <w:t>Parents are to return any unsold tickets at the final draw of the season.</w:t>
      </w:r>
    </w:p>
    <w:p w14:paraId="3E1FF250" w14:textId="77777777" w:rsidR="00E3533A" w:rsidRDefault="00E3533A" w:rsidP="00E3533A">
      <w:pPr>
        <w:pStyle w:val="ListParagraph"/>
      </w:pPr>
    </w:p>
    <w:p w14:paraId="6977B3DA" w14:textId="77777777" w:rsidR="00AA659D" w:rsidRDefault="00AA659D" w:rsidP="0080416A">
      <w:pPr>
        <w:pStyle w:val="ListParagraph"/>
      </w:pPr>
    </w:p>
    <w:p w14:paraId="022EBCB4" w14:textId="77777777" w:rsidR="00361023" w:rsidRDefault="00361023" w:rsidP="0080416A">
      <w:pPr>
        <w:pStyle w:val="ListParagraph"/>
      </w:pPr>
    </w:p>
    <w:p w14:paraId="59B6B623" w14:textId="77777777" w:rsidR="00361023" w:rsidRDefault="00361023" w:rsidP="0080416A">
      <w:pPr>
        <w:pStyle w:val="ListParagraph"/>
      </w:pPr>
    </w:p>
    <w:p w14:paraId="41F79627" w14:textId="77777777" w:rsidR="00361023" w:rsidRDefault="00361023" w:rsidP="0080416A">
      <w:pPr>
        <w:pStyle w:val="ListParagraph"/>
      </w:pPr>
    </w:p>
    <w:p w14:paraId="33757048" w14:textId="77777777" w:rsidR="00361023" w:rsidRDefault="00361023" w:rsidP="0080416A">
      <w:pPr>
        <w:pStyle w:val="ListParagraph"/>
      </w:pPr>
    </w:p>
    <w:p w14:paraId="20A3A684" w14:textId="77777777" w:rsidR="00361023" w:rsidRDefault="00361023" w:rsidP="0080416A">
      <w:pPr>
        <w:pStyle w:val="ListParagraph"/>
      </w:pPr>
    </w:p>
    <w:p w14:paraId="1825655F" w14:textId="77777777" w:rsidR="00361023" w:rsidRDefault="00361023" w:rsidP="0080416A">
      <w:pPr>
        <w:pStyle w:val="ListParagraph"/>
      </w:pPr>
    </w:p>
    <w:p w14:paraId="61A1C1B7" w14:textId="77777777" w:rsidR="00361023" w:rsidRDefault="00361023" w:rsidP="0080416A">
      <w:pPr>
        <w:pStyle w:val="ListParagraph"/>
      </w:pPr>
    </w:p>
    <w:p w14:paraId="1B743B0B" w14:textId="3FB01FE4" w:rsidR="00361023" w:rsidRDefault="00361023" w:rsidP="0080416A">
      <w:pPr>
        <w:pStyle w:val="ListParagraph"/>
      </w:pPr>
    </w:p>
    <w:sectPr w:rsidR="0036102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84FC0" w14:textId="77777777" w:rsidR="00D84CF0" w:rsidRDefault="00D84CF0" w:rsidP="00AF6755">
      <w:pPr>
        <w:spacing w:after="0" w:line="240" w:lineRule="auto"/>
      </w:pPr>
      <w:r>
        <w:separator/>
      </w:r>
    </w:p>
  </w:endnote>
  <w:endnote w:type="continuationSeparator" w:id="0">
    <w:p w14:paraId="04C6D707" w14:textId="77777777" w:rsidR="00D84CF0" w:rsidRDefault="00D84CF0" w:rsidP="00AF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0E450" w14:textId="77777777" w:rsidR="00D84CF0" w:rsidRDefault="00D84CF0" w:rsidP="00AF6755">
      <w:pPr>
        <w:spacing w:after="0" w:line="240" w:lineRule="auto"/>
      </w:pPr>
      <w:r>
        <w:separator/>
      </w:r>
    </w:p>
  </w:footnote>
  <w:footnote w:type="continuationSeparator" w:id="0">
    <w:p w14:paraId="31BA8267" w14:textId="77777777" w:rsidR="00D84CF0" w:rsidRDefault="00D84CF0" w:rsidP="00AF6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94217" w14:textId="7A3F3AA3" w:rsidR="00AF6755" w:rsidRDefault="00AF6755">
    <w:pPr>
      <w:pStyle w:val="Header"/>
    </w:pPr>
  </w:p>
  <w:tbl>
    <w:tblPr>
      <w:tblW w:w="11162" w:type="dxa"/>
      <w:tblInd w:w="-895" w:type="dxa"/>
      <w:tblLook w:val="00A0" w:firstRow="1" w:lastRow="0" w:firstColumn="1" w:lastColumn="0" w:noHBand="0" w:noVBand="0"/>
    </w:tblPr>
    <w:tblGrid>
      <w:gridCol w:w="4241"/>
      <w:gridCol w:w="6921"/>
    </w:tblGrid>
    <w:tr w:rsidR="00AF6755" w14:paraId="4FD73962" w14:textId="77777777" w:rsidTr="00AF6755">
      <w:trPr>
        <w:trHeight w:val="1154"/>
      </w:trPr>
      <w:tc>
        <w:tcPr>
          <w:tcW w:w="4241" w:type="dxa"/>
          <w:hideMark/>
        </w:tcPr>
        <w:p w14:paraId="6A464570" w14:textId="53F76377" w:rsidR="00AF6755" w:rsidRDefault="00D37010" w:rsidP="00AF6755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4AFBB59" wp14:editId="57DBA611">
                <wp:simplePos x="0" y="0"/>
                <wp:positionH relativeFrom="column">
                  <wp:posOffset>919480</wp:posOffset>
                </wp:positionH>
                <wp:positionV relativeFrom="paragraph">
                  <wp:posOffset>-704215</wp:posOffset>
                </wp:positionV>
                <wp:extent cx="1424940" cy="1926957"/>
                <wp:effectExtent l="0" t="0" r="0" b="0"/>
                <wp:wrapNone/>
                <wp:docPr id="25932670" name="Picture 1" descr="A shark with a letter and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932670" name="Picture 1" descr="A shark with a letter and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ackgroundRemoval t="10000" b="90000" l="10000" r="90000">
                                      <a14:backgroundMark x1="31231" y1="26166" x2="31231" y2="26166"/>
                                      <a14:backgroundMark x1="31077" y1="27418" x2="31077" y2="27418"/>
                                      <a14:backgroundMark x1="34615" y1="31286" x2="34615" y2="31286"/>
                                      <a14:backgroundMark x1="34308" y1="30944" x2="34308" y2="30944"/>
                                      <a14:backgroundMark x1="34923" y1="29920" x2="32923" y2="29465"/>
                                      <a14:backgroundMark x1="35231" y1="32309" x2="35231" y2="32309"/>
                                      <a14:backgroundMark x1="32615" y1="52446" x2="31077" y2="50739"/>
                                      <a14:backgroundMark x1="28308" y1="45848" x2="28462" y2="44027"/>
                                      <a14:backgroundMark x1="27385" y1="42548" x2="27385" y2="42548"/>
                                      <a14:backgroundMark x1="27077" y1="41411" x2="27077" y2="41411"/>
                                      <a14:backgroundMark x1="43692" y1="57793" x2="44000" y2="66325"/>
                                      <a14:backgroundMark x1="63077" y1="57338" x2="64308" y2="66098"/>
                                      <a14:backgroundMark x1="50462" y1="53697" x2="54769" y2="54266"/>
                                      <a14:backgroundMark x1="54000" y1="74516" x2="54000" y2="74516"/>
                                      <a14:backgroundMark x1="53692" y1="72696" x2="53692" y2="72696"/>
                                      <a14:backgroundMark x1="63692" y1="68146" x2="63692" y2="68146"/>
                                      <a14:backgroundMark x1="63385" y1="68828" x2="63385" y2="68828"/>
                                      <a14:backgroundMark x1="43538" y1="68601" x2="43538" y2="68601"/>
                                      <a14:backgroundMark x1="43231" y1="70080" x2="43231" y2="70080"/>
                                      <a14:backgroundMark x1="64000" y1="69625" x2="64000" y2="69625"/>
                                      <a14:backgroundMark x1="53692" y1="72469" x2="53692" y2="72469"/>
                                      <a14:backgroundMark x1="54308" y1="72127" x2="54308" y2="72127"/>
                                      <a14:backgroundMark x1="43692" y1="69852" x2="43692" y2="69852"/>
                                      <a14:backgroundMark x1="35231" y1="33220" x2="35231" y2="3322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4940" cy="19269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21" w:type="dxa"/>
          <w:vAlign w:val="center"/>
          <w:hideMark/>
        </w:tcPr>
        <w:p w14:paraId="2CB6FE0C" w14:textId="3B90C166" w:rsidR="00AF6755" w:rsidRPr="00D37010" w:rsidRDefault="00AF6755" w:rsidP="00D37010">
          <w:pPr>
            <w:autoSpaceDE w:val="0"/>
            <w:autoSpaceDN w:val="0"/>
            <w:adjustRightInd w:val="0"/>
            <w:jc w:val="center"/>
            <w:rPr>
              <w:rFonts w:ascii="Britannic Bold" w:hAnsi="Britannic Bold" w:cs="Arial"/>
              <w:b/>
              <w:bCs/>
              <w:sz w:val="44"/>
              <w:szCs w:val="44"/>
            </w:rPr>
          </w:pPr>
          <w:r w:rsidRPr="00D37010">
            <w:rPr>
              <w:rFonts w:ascii="Britannic Bold" w:hAnsi="Britannic Bold" w:cs="Arial"/>
              <w:b/>
              <w:bCs/>
              <w:sz w:val="44"/>
              <w:szCs w:val="44"/>
            </w:rPr>
            <w:t>NEW WATERFORD MINOR HOCKEY ASSOCIATION</w:t>
          </w:r>
        </w:p>
        <w:p w14:paraId="033CD580" w14:textId="34C35AE3" w:rsidR="00AF6755" w:rsidRDefault="00AF6755" w:rsidP="00AF6755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20</w:t>
          </w:r>
          <w:r w:rsidR="00D37010">
            <w:rPr>
              <w:rFonts w:ascii="Arial" w:hAnsi="Arial" w:cs="Arial"/>
              <w:b/>
              <w:bCs/>
              <w:sz w:val="28"/>
              <w:szCs w:val="28"/>
            </w:rPr>
            <w:t>24-2025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HOCKEY SEASON</w:t>
          </w:r>
          <w:r>
            <w:t xml:space="preserve"> </w:t>
          </w:r>
        </w:p>
      </w:tc>
    </w:tr>
  </w:tbl>
  <w:p w14:paraId="6848C0A3" w14:textId="391BCAC8" w:rsidR="00AF6755" w:rsidRDefault="00AF6755">
    <w:pPr>
      <w:pStyle w:val="Header"/>
    </w:pPr>
  </w:p>
  <w:p w14:paraId="0FA8A299" w14:textId="77777777" w:rsidR="00AF6755" w:rsidRDefault="00AF67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04013"/>
    <w:multiLevelType w:val="hybridMultilevel"/>
    <w:tmpl w:val="B47EE9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85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55"/>
    <w:rsid w:val="002F0012"/>
    <w:rsid w:val="00361023"/>
    <w:rsid w:val="005878C6"/>
    <w:rsid w:val="006707EC"/>
    <w:rsid w:val="007A16E2"/>
    <w:rsid w:val="0080416A"/>
    <w:rsid w:val="008552CE"/>
    <w:rsid w:val="00AA659D"/>
    <w:rsid w:val="00AF5F19"/>
    <w:rsid w:val="00AF6755"/>
    <w:rsid w:val="00D37010"/>
    <w:rsid w:val="00D84CF0"/>
    <w:rsid w:val="00E3533A"/>
    <w:rsid w:val="00EA052C"/>
    <w:rsid w:val="00F3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07FFE"/>
  <w15:chartTrackingRefBased/>
  <w15:docId w15:val="{73FF4D1C-AC54-4883-B454-FD0D25DD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755"/>
  </w:style>
  <w:style w:type="paragraph" w:styleId="Footer">
    <w:name w:val="footer"/>
    <w:basedOn w:val="Normal"/>
    <w:link w:val="FooterChar"/>
    <w:uiPriority w:val="99"/>
    <w:unhideWhenUsed/>
    <w:rsid w:val="00AF6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755"/>
  </w:style>
  <w:style w:type="paragraph" w:styleId="ListParagraph">
    <w:name w:val="List Paragraph"/>
    <w:basedOn w:val="Normal"/>
    <w:uiPriority w:val="34"/>
    <w:qFormat/>
    <w:rsid w:val="00AF6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Ashley Hillier</cp:lastModifiedBy>
  <cp:revision>4</cp:revision>
  <cp:lastPrinted>2018-08-22T22:38:00Z</cp:lastPrinted>
  <dcterms:created xsi:type="dcterms:W3CDTF">2024-07-11T22:40:00Z</dcterms:created>
  <dcterms:modified xsi:type="dcterms:W3CDTF">2024-07-11T22:42:00Z</dcterms:modified>
</cp:coreProperties>
</file>