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8497" w14:textId="77777777" w:rsidR="000369E9" w:rsidRPr="0048557C" w:rsidRDefault="00000000" w:rsidP="0048557C">
      <w:pPr>
        <w:pStyle w:val="Title"/>
        <w:jc w:val="center"/>
        <w:rPr>
          <w:b/>
          <w:bCs/>
        </w:rPr>
      </w:pPr>
      <w:r w:rsidRPr="0048557C">
        <w:rPr>
          <w:b/>
          <w:bCs/>
        </w:rPr>
        <w:t>Halifax Hawks - End of Season ICE Report (2025-2026)</w:t>
      </w:r>
    </w:p>
    <w:p w14:paraId="13F31326" w14:textId="15EB2DB2" w:rsidR="0048557C" w:rsidRPr="0048557C" w:rsidRDefault="0048557C" w:rsidP="0048557C">
      <w:pPr>
        <w:jc w:val="center"/>
      </w:pPr>
      <w:r w:rsidRPr="0048557C">
        <w:rPr>
          <w:b/>
          <w:bCs/>
        </w:rPr>
        <w:t>Prepared by: Troy DesBarres (Ice Manager)</w:t>
      </w:r>
    </w:p>
    <w:p w14:paraId="79B975E2" w14:textId="77777777" w:rsidR="000369E9" w:rsidRDefault="00000000" w:rsidP="004B364D">
      <w:pPr>
        <w:pStyle w:val="Heading1"/>
        <w:spacing w:line="240" w:lineRule="auto"/>
      </w:pPr>
      <w:r>
        <w:t>Overview</w:t>
      </w:r>
    </w:p>
    <w:p w14:paraId="5AEC67FF" w14:textId="77777777" w:rsidR="000369E9" w:rsidRDefault="00000000" w:rsidP="004B364D">
      <w:pPr>
        <w:spacing w:line="240" w:lineRule="auto"/>
      </w:pPr>
      <w:r>
        <w:t>This report summarizes ice utilization, scheduling challenges, and key insights from the 2025-2026 hockey season. The season officially began on October 13th, 2025, with all teams receiving initial 'get to know each other' games shortly after formation.</w:t>
      </w:r>
    </w:p>
    <w:p w14:paraId="3A5E7615" w14:textId="77777777" w:rsidR="000369E9" w:rsidRDefault="00000000" w:rsidP="004B364D">
      <w:pPr>
        <w:pStyle w:val="Heading1"/>
        <w:spacing w:line="240" w:lineRule="auto"/>
      </w:pPr>
      <w:r>
        <w:t>Season Highlights</w:t>
      </w:r>
    </w:p>
    <w:p w14:paraId="54E4D24D" w14:textId="77777777" w:rsidR="000369E9" w:rsidRDefault="00000000" w:rsidP="004B364D">
      <w:pPr>
        <w:spacing w:line="240" w:lineRule="auto"/>
      </w:pPr>
      <w:r>
        <w:t>- All competitive and recreational teams were successfully scheduled for initial games.</w:t>
      </w:r>
      <w:r>
        <w:br/>
        <w:t>- High participation across both divisions.</w:t>
      </w:r>
      <w:r>
        <w:br/>
        <w:t>- Increased tournament participation across teams.</w:t>
      </w:r>
    </w:p>
    <w:p w14:paraId="6964C988" w14:textId="77777777" w:rsidR="000369E9" w:rsidRDefault="00000000" w:rsidP="004B364D">
      <w:pPr>
        <w:pStyle w:val="Heading1"/>
        <w:spacing w:line="240" w:lineRule="auto"/>
      </w:pPr>
      <w:r>
        <w:t>Key Challenges</w:t>
      </w:r>
    </w:p>
    <w:p w14:paraId="5A946662" w14:textId="77777777" w:rsidR="000369E9" w:rsidRDefault="00000000" w:rsidP="004B364D">
      <w:pPr>
        <w:spacing w:line="240" w:lineRule="auto"/>
      </w:pPr>
      <w:r>
        <w:t>- Ongoing Home/Away conflicts in the recreational program due to scheduling overlaps.</w:t>
      </w:r>
      <w:r>
        <w:br/>
        <w:t>- Significant number of TBR (To Be Rescheduled) games throughout the season.</w:t>
      </w:r>
      <w:r>
        <w:br/>
        <w:t>- Difficulty filling less desirable ice times (early mornings and late evenings).</w:t>
      </w:r>
      <w:r>
        <w:br/>
        <w:t>- Limited compatibility for certain competitive matchups due to availability constraints.</w:t>
      </w:r>
    </w:p>
    <w:p w14:paraId="0A28A0BC" w14:textId="77777777" w:rsidR="000369E9" w:rsidRDefault="00000000" w:rsidP="004B364D">
      <w:pPr>
        <w:pStyle w:val="Heading1"/>
        <w:spacing w:line="240" w:lineRule="auto"/>
      </w:pPr>
      <w:r>
        <w:t>Ice Utilization Insights</w:t>
      </w:r>
    </w:p>
    <w:p w14:paraId="53AB0BAF" w14:textId="3AB943BC" w:rsidR="000369E9" w:rsidRDefault="00000000" w:rsidP="004B364D">
      <w:pPr>
        <w:spacing w:line="240" w:lineRule="auto"/>
      </w:pPr>
      <w:r>
        <w:t>- Competitive TBR games peaked at 23</w:t>
      </w:r>
      <w:r w:rsidR="004B364D">
        <w:t>,</w:t>
      </w:r>
      <w:r>
        <w:t xml:space="preserve"> were reduced to 6 </w:t>
      </w:r>
      <w:r w:rsidR="004B364D">
        <w:t xml:space="preserve">and eventually 0 </w:t>
      </w:r>
      <w:r>
        <w:t>by season end.</w:t>
      </w:r>
      <w:r>
        <w:br/>
        <w:t xml:space="preserve">- Recreational TBR games remained </w:t>
      </w:r>
      <w:r w:rsidR="004B364D">
        <w:t>manageable</w:t>
      </w:r>
      <w:r>
        <w:t>.</w:t>
      </w:r>
      <w:r>
        <w:br/>
        <w:t>- October 31st evening ice slots had very low demand.</w:t>
      </w:r>
      <w:r>
        <w:br/>
        <w:t>- 6 AM ice slots were consistently underutilized.</w:t>
      </w:r>
      <w:r>
        <w:br/>
        <w:t>- Tournament participation increased scheduling complexity.</w:t>
      </w:r>
    </w:p>
    <w:p w14:paraId="63EC2C09" w14:textId="77777777" w:rsidR="000369E9" w:rsidRDefault="00000000" w:rsidP="004B364D">
      <w:pPr>
        <w:pStyle w:val="Heading1"/>
        <w:spacing w:line="240" w:lineRule="auto"/>
      </w:pPr>
      <w:r>
        <w:t>Takeaways</w:t>
      </w:r>
    </w:p>
    <w:p w14:paraId="766251F2" w14:textId="77777777" w:rsidR="000369E9" w:rsidRDefault="00000000" w:rsidP="004B364D">
      <w:pPr>
        <w:spacing w:line="240" w:lineRule="auto"/>
      </w:pPr>
      <w:r>
        <w:t>- Earlier coordination with teams regarding tournaments is critical.</w:t>
      </w:r>
      <w:r>
        <w:br/>
        <w:t>- Improved scheduling tools or automation may reduce conflicts.</w:t>
      </w:r>
      <w:r>
        <w:br/>
        <w:t>- Alternative strategies needed to better utilize off-peak ice times.</w:t>
      </w:r>
      <w:r>
        <w:br/>
        <w:t>- Continued monitoring of TBR trends will help improve future planning.</w:t>
      </w:r>
    </w:p>
    <w:p w14:paraId="34EEBAB5" w14:textId="77777777" w:rsidR="000369E9" w:rsidRDefault="00000000" w:rsidP="004B364D">
      <w:pPr>
        <w:pStyle w:val="Heading1"/>
        <w:spacing w:line="240" w:lineRule="auto"/>
      </w:pPr>
      <w:r>
        <w:t>Recommendations for Next Season</w:t>
      </w:r>
    </w:p>
    <w:p w14:paraId="69B169B6" w14:textId="77777777" w:rsidR="004B364D" w:rsidRDefault="00000000" w:rsidP="004B364D">
      <w:pPr>
        <w:spacing w:after="0" w:line="240" w:lineRule="auto"/>
      </w:pPr>
      <w:r>
        <w:t>- Implement stricter scheduling deadlines for teams entering tournaments.</w:t>
      </w:r>
      <w:r>
        <w:br/>
        <w:t>- Introduce incentives for off-peak ice usage.</w:t>
      </w:r>
      <w:r>
        <w:br/>
        <w:t>- Continue reducing TBR backlog</w:t>
      </w:r>
      <w:r w:rsidR="004B364D">
        <w:t>s</w:t>
      </w:r>
      <w:r>
        <w:t xml:space="preserve"> </w:t>
      </w:r>
      <w:r w:rsidR="004B364D">
        <w:t>as quickly as possible</w:t>
      </w:r>
      <w:r>
        <w:t>.</w:t>
      </w:r>
    </w:p>
    <w:p w14:paraId="457D8D17" w14:textId="625ACAB1" w:rsidR="000369E9" w:rsidRDefault="00000000" w:rsidP="004B364D">
      <w:pPr>
        <w:spacing w:after="0" w:line="240" w:lineRule="auto"/>
      </w:pPr>
      <w:r>
        <w:lastRenderedPageBreak/>
        <w:t xml:space="preserve">- </w:t>
      </w:r>
      <w:r w:rsidR="004B364D">
        <w:t xml:space="preserve">Do not put the same division </w:t>
      </w:r>
      <w:r w:rsidR="001D69F8">
        <w:t xml:space="preserve">home games </w:t>
      </w:r>
      <w:r w:rsidR="004B364D">
        <w:t xml:space="preserve">on the same day. This </w:t>
      </w:r>
      <w:r w:rsidR="001D69F8">
        <w:t xml:space="preserve">simple change would </w:t>
      </w:r>
      <w:r w:rsidR="004B364D">
        <w:t>make scheduling easier</w:t>
      </w:r>
      <w:r w:rsidR="001D69F8">
        <w:t xml:space="preserve"> for the league</w:t>
      </w:r>
      <w:r w:rsidR="004B364D">
        <w:t xml:space="preserve">. For </w:t>
      </w:r>
      <w:r w:rsidR="001D69F8">
        <w:t>example,</w:t>
      </w:r>
      <w:r w:rsidR="004B364D">
        <w:t xml:space="preserve"> place U11AA Red (Saturday) and U11AA Black (Sunday)</w:t>
      </w:r>
    </w:p>
    <w:p w14:paraId="7C9A954D" w14:textId="77777777" w:rsidR="000369E9" w:rsidRDefault="00000000" w:rsidP="004B364D">
      <w:pPr>
        <w:pStyle w:val="Heading1"/>
        <w:spacing w:line="240" w:lineRule="auto"/>
      </w:pPr>
      <w:r>
        <w:t>Conclusion</w:t>
      </w:r>
    </w:p>
    <w:p w14:paraId="515EA508" w14:textId="77777777" w:rsidR="000369E9" w:rsidRDefault="00000000" w:rsidP="004B364D">
      <w:pPr>
        <w:spacing w:line="240" w:lineRule="auto"/>
      </w:pPr>
      <w:r>
        <w:t>Despite scheduling challenges, the Halifax Hawks successfully delivered a full season of programming. With improved planning and adjustments based on this year’s insights, future seasons can achieve even greater efficiency and participation satisfaction.</w:t>
      </w:r>
    </w:p>
    <w:sectPr w:rsidR="000369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087418">
    <w:abstractNumId w:val="8"/>
  </w:num>
  <w:num w:numId="2" w16cid:durableId="466512744">
    <w:abstractNumId w:val="6"/>
  </w:num>
  <w:num w:numId="3" w16cid:durableId="1610506103">
    <w:abstractNumId w:val="5"/>
  </w:num>
  <w:num w:numId="4" w16cid:durableId="1472677925">
    <w:abstractNumId w:val="4"/>
  </w:num>
  <w:num w:numId="5" w16cid:durableId="1829244267">
    <w:abstractNumId w:val="7"/>
  </w:num>
  <w:num w:numId="6" w16cid:durableId="773936538">
    <w:abstractNumId w:val="3"/>
  </w:num>
  <w:num w:numId="7" w16cid:durableId="247736550">
    <w:abstractNumId w:val="2"/>
  </w:num>
  <w:num w:numId="8" w16cid:durableId="1329212098">
    <w:abstractNumId w:val="1"/>
  </w:num>
  <w:num w:numId="9" w16cid:durableId="93397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9E9"/>
    <w:rsid w:val="0006063C"/>
    <w:rsid w:val="0015074B"/>
    <w:rsid w:val="001D69F8"/>
    <w:rsid w:val="0029639D"/>
    <w:rsid w:val="002F08CC"/>
    <w:rsid w:val="00326F90"/>
    <w:rsid w:val="0048557C"/>
    <w:rsid w:val="004B36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47D62"/>
  <w14:defaultImageDpi w14:val="300"/>
  <w15:docId w15:val="{AE6ED994-B56B-1B48-81A6-09008FE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1874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Troy DesBarres</cp:lastModifiedBy>
  <cp:revision>4</cp:revision>
  <dcterms:created xsi:type="dcterms:W3CDTF">2013-12-23T23:15:00Z</dcterms:created>
  <dcterms:modified xsi:type="dcterms:W3CDTF">2026-04-21T17:18:00Z</dcterms:modified>
  <cp:category/>
</cp:coreProperties>
</file>